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52"/>
        <w:gridCol w:w="4767"/>
        <w:gridCol w:w="5387"/>
        <w:gridCol w:w="2187"/>
      </w:tblGrid>
      <w:tr w:rsidR="004A1C98" w:rsidRPr="00367912" w:rsidTr="004E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gridSpan w:val="2"/>
            <w:shd w:val="clear" w:color="auto" w:fill="FFFF99"/>
            <w:textDirection w:val="btLr"/>
          </w:tcPr>
          <w:p w:rsidR="004A1C98" w:rsidRPr="00367912" w:rsidRDefault="004A1C98" w:rsidP="004E5503">
            <w:pPr>
              <w:ind w:left="113" w:right="113"/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367912">
              <w:rPr>
                <w:rFonts w:ascii="Comic Sans MS" w:hAnsi="Comic Sans MS" w:cs="Arial"/>
                <w:b w:val="0"/>
                <w:bCs w:val="0"/>
                <w:sz w:val="48"/>
                <w:szCs w:val="48"/>
              </w:rPr>
              <w:t>Physical Development</w:t>
            </w:r>
            <w:r>
              <w:rPr>
                <w:rFonts w:ascii="Comic Sans MS" w:hAnsi="Comic Sans MS" w:cs="Arial"/>
                <w:b w:val="0"/>
                <w:bCs w:val="0"/>
                <w:sz w:val="48"/>
                <w:szCs w:val="48"/>
              </w:rPr>
              <w:t xml:space="preserve"> Ages 2-3</w:t>
            </w:r>
          </w:p>
          <w:p w:rsidR="004A1C98" w:rsidRPr="00367912" w:rsidRDefault="004A1C98" w:rsidP="004E5503">
            <w:pPr>
              <w:ind w:left="113" w:right="113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FFF99"/>
          </w:tcPr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Summer 1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Explore different materials and tools.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Use large and small motor skills to do things independently, for example manage buttons and zips, and pour drinks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Summer 2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Show an increasing desire to be independent, such as wanting to feed themselves and dress or undress.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Learn to use the toilet with help, and then independently.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Autumn 1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Gradually gain control of their whole body through continual practice of large movements, such as waving, kicking, rolling, crawling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and walking.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Clap and stamp to music.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Fit themselves into spaces, like tunnels, dens and large boxes, and move around in them.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Autumn 2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Enjoy starting to kick, throw and catch balls.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Build independently with a range of appropriate resources.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Begin to walk independently – choosing appropriate props to support at first.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Spring 1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Walk, run, jump and climb – and start to use the stairs independently.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Spin, roll and independently use ropes and swings (for example, tyre swings).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  <w:u w:val="single"/>
              </w:rPr>
              <w:t>Spring 2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Sit on a push-along wheeled toy, use a scooter or ride a tricycle.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6"/>
                <w:szCs w:val="16"/>
              </w:rPr>
            </w:pPr>
            <w:r w:rsidRPr="00367912">
              <w:rPr>
                <w:rFonts w:ascii="Comic Sans MS" w:hAnsi="Comic Sans MS" w:cs="Arial"/>
                <w:sz w:val="16"/>
                <w:szCs w:val="16"/>
              </w:rPr>
              <w:t>Develop manipulation and control.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99"/>
          </w:tcPr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highlight w:val="lightGray"/>
              </w:rPr>
            </w:pPr>
            <w:r w:rsidRPr="00367912">
              <w:rPr>
                <w:rFonts w:ascii="Comic Sans MS" w:hAnsi="Comic Sans MS" w:cs="Arial"/>
                <w:highlight w:val="lightGray"/>
              </w:rPr>
              <w:t>Physical activity</w:t>
            </w:r>
            <w:r w:rsidRPr="00367912">
              <w:rPr>
                <w:rFonts w:ascii="Comic Sans MS" w:hAnsi="Comic Sans MS" w:cs="Arial"/>
              </w:rPr>
              <w:t xml:space="preserve"> is vital in children’s all-round development, enabling them to pursue happy, healthy and active lives. Gross and fine motor experiences develop incrementally throughout early childhood, starting with </w:t>
            </w:r>
            <w:r w:rsidRPr="00367912">
              <w:rPr>
                <w:rFonts w:ascii="Comic Sans MS" w:hAnsi="Comic Sans MS" w:cs="Arial"/>
                <w:highlight w:val="lightGray"/>
              </w:rPr>
              <w:t>sensory explorations</w:t>
            </w:r>
            <w:r w:rsidRPr="00367912">
              <w:rPr>
                <w:rFonts w:ascii="Comic Sans MS" w:hAnsi="Comic Sans MS" w:cs="Arial"/>
              </w:rPr>
              <w:t xml:space="preserve"> and the development of a child’s </w:t>
            </w:r>
            <w:r w:rsidRPr="00367912">
              <w:rPr>
                <w:rFonts w:ascii="Comic Sans MS" w:hAnsi="Comic Sans MS" w:cs="Arial"/>
                <w:highlight w:val="lightGray"/>
              </w:rPr>
              <w:t>strength, co-ordination and positional awareness</w:t>
            </w:r>
            <w:r w:rsidRPr="00367912">
              <w:rPr>
                <w:rFonts w:ascii="Comic Sans MS" w:hAnsi="Comic Sans MS" w:cs="Arial"/>
              </w:rPr>
              <w:t xml:space="preserve"> through </w:t>
            </w:r>
            <w:r w:rsidRPr="00367912">
              <w:rPr>
                <w:rFonts w:ascii="Comic Sans MS" w:hAnsi="Comic Sans MS" w:cs="Arial"/>
                <w:highlight w:val="lightGray"/>
              </w:rPr>
              <w:t>tummy time, crawling and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367912">
              <w:rPr>
                <w:rFonts w:ascii="Comic Sans MS" w:hAnsi="Comic Sans MS" w:cs="Arial"/>
                <w:highlight w:val="lightGray"/>
              </w:rPr>
              <w:t>play</w:t>
            </w:r>
            <w:r w:rsidRPr="00367912">
              <w:rPr>
                <w:rFonts w:ascii="Comic Sans MS" w:hAnsi="Comic Sans MS" w:cs="Arial"/>
              </w:rPr>
              <w:t xml:space="preserve"> movement with both objects and adults. By creating </w:t>
            </w:r>
            <w:r w:rsidRPr="00367912">
              <w:rPr>
                <w:rFonts w:ascii="Comic Sans MS" w:hAnsi="Comic Sans MS" w:cs="Arial"/>
                <w:highlight w:val="lightGray"/>
              </w:rPr>
              <w:t>games</w:t>
            </w:r>
            <w:r w:rsidRPr="00367912">
              <w:rPr>
                <w:rFonts w:ascii="Comic Sans MS" w:hAnsi="Comic Sans MS" w:cs="Arial"/>
              </w:rPr>
              <w:t xml:space="preserve"> and providing opportunities for play both </w:t>
            </w:r>
            <w:r w:rsidRPr="00367912">
              <w:rPr>
                <w:rFonts w:ascii="Comic Sans MS" w:hAnsi="Comic Sans MS" w:cs="Arial"/>
                <w:highlight w:val="lightGray"/>
              </w:rPr>
              <w:t>indoors and outdoors</w:t>
            </w:r>
            <w:r w:rsidRPr="00367912">
              <w:rPr>
                <w:rFonts w:ascii="Comic Sans MS" w:hAnsi="Comic Sans MS" w:cs="Arial"/>
              </w:rPr>
              <w:t xml:space="preserve">, adults can support children to develop their </w:t>
            </w:r>
            <w:r w:rsidRPr="00367912">
              <w:rPr>
                <w:rFonts w:ascii="Comic Sans MS" w:hAnsi="Comic Sans MS" w:cs="Arial"/>
                <w:highlight w:val="lightGray"/>
              </w:rPr>
              <w:t>core strength, stability, balance, spatial awareness, co-ordination and agility. Gross motor skills provide the foundation for developing healthy bodies and social and emotional wellbeing. Fine motor control and precision helps with hand-eye co-ordination which is later linked to early literacy.</w:t>
            </w:r>
            <w:r w:rsidRPr="00367912">
              <w:rPr>
                <w:rFonts w:ascii="Comic Sans MS" w:hAnsi="Comic Sans MS" w:cs="Arial"/>
              </w:rPr>
              <w:t xml:space="preserve"> Repeated and varied opportunities to </w:t>
            </w:r>
            <w:r w:rsidRPr="00367912">
              <w:rPr>
                <w:rFonts w:ascii="Comic Sans MS" w:hAnsi="Comic Sans MS" w:cs="Arial"/>
                <w:highlight w:val="lightGray"/>
              </w:rPr>
              <w:t>explore</w:t>
            </w:r>
            <w:r w:rsidRPr="00367912">
              <w:rPr>
                <w:rFonts w:ascii="Comic Sans MS" w:hAnsi="Comic Sans MS" w:cs="Arial"/>
              </w:rPr>
              <w:t xml:space="preserve"> and </w:t>
            </w:r>
            <w:r w:rsidRPr="00367912">
              <w:rPr>
                <w:rFonts w:ascii="Comic Sans MS" w:hAnsi="Comic Sans MS" w:cs="Arial"/>
                <w:highlight w:val="lightGray"/>
              </w:rPr>
              <w:t>play with small world activities, puzzles, arts and crafts</w:t>
            </w:r>
            <w:r w:rsidRPr="00367912">
              <w:rPr>
                <w:rFonts w:ascii="Comic Sans MS" w:hAnsi="Comic Sans MS" w:cs="Arial"/>
              </w:rPr>
              <w:t xml:space="preserve"> and the practise of using </w:t>
            </w:r>
            <w:r w:rsidRPr="00367912">
              <w:rPr>
                <w:rFonts w:ascii="Comic Sans MS" w:hAnsi="Comic Sans MS" w:cs="Arial"/>
                <w:highlight w:val="lightGray"/>
              </w:rPr>
              <w:t>small tools</w:t>
            </w:r>
            <w:r w:rsidRPr="00367912">
              <w:rPr>
                <w:rFonts w:ascii="Comic Sans MS" w:hAnsi="Comic Sans MS" w:cs="Arial"/>
              </w:rPr>
              <w:t xml:space="preserve">, with </w:t>
            </w:r>
            <w:r w:rsidRPr="00367912">
              <w:rPr>
                <w:rFonts w:ascii="Comic Sans MS" w:hAnsi="Comic Sans MS" w:cs="Arial"/>
                <w:highlight w:val="lightGray"/>
              </w:rPr>
              <w:t>feedback</w:t>
            </w:r>
            <w:r w:rsidRPr="00367912">
              <w:rPr>
                <w:rFonts w:ascii="Comic Sans MS" w:hAnsi="Comic Sans MS" w:cs="Arial"/>
              </w:rPr>
              <w:t xml:space="preserve"> and support from adults, allow children to develop </w:t>
            </w:r>
            <w:r w:rsidRPr="00367912">
              <w:rPr>
                <w:rFonts w:ascii="Comic Sans MS" w:hAnsi="Comic Sans MS" w:cs="Arial"/>
                <w:highlight w:val="lightGray"/>
              </w:rPr>
              <w:t>proficiency, control and confidence.</w:t>
            </w:r>
          </w:p>
        </w:tc>
        <w:tc>
          <w:tcPr>
            <w:tcW w:w="2187" w:type="dxa"/>
            <w:shd w:val="clear" w:color="auto" w:fill="FFFF99"/>
          </w:tcPr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Ride a balance bike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Write your name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Draw your family</w:t>
            </w: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Zip your coat</w:t>
            </w:r>
          </w:p>
          <w:p w:rsidR="004A1C98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Pr="00367912" w:rsidRDefault="004A1C98" w:rsidP="004E5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D86DDF" wp14:editId="3CFBF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71550" cy="971550"/>
                  <wp:effectExtent l="0" t="0" r="0" b="0"/>
                  <wp:wrapSquare wrapText="bothSides"/>
                  <wp:docPr id="1" name="Picture 1" descr="Bearpark Primary School – Colliery Road, Bearpark, Durham, DH7 7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arpark Primary School – Colliery Road, Bearpark, Durham, DH7 7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A1C98" w:rsidRPr="00367912" w:rsidTr="004E550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99"/>
            <w:textDirection w:val="btLr"/>
          </w:tcPr>
          <w:p w:rsidR="004A1C98" w:rsidRPr="00367912" w:rsidRDefault="004A1C98" w:rsidP="004E5503">
            <w:pPr>
              <w:ind w:left="113" w:right="113"/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367912">
              <w:rPr>
                <w:rFonts w:ascii="Comic Sans MS" w:hAnsi="Comic Sans MS" w:cs="Arial"/>
                <w:b w:val="0"/>
                <w:bCs w:val="0"/>
                <w:sz w:val="48"/>
                <w:szCs w:val="48"/>
              </w:rPr>
              <w:lastRenderedPageBreak/>
              <w:t>Physical Development</w:t>
            </w:r>
            <w:r>
              <w:rPr>
                <w:rFonts w:ascii="Comic Sans MS" w:hAnsi="Comic Sans MS" w:cs="Arial"/>
                <w:b w:val="0"/>
                <w:bCs w:val="0"/>
                <w:sz w:val="48"/>
                <w:szCs w:val="48"/>
              </w:rPr>
              <w:t xml:space="preserve"> Ages 3-4</w:t>
            </w:r>
          </w:p>
          <w:p w:rsidR="004A1C98" w:rsidRPr="00367912" w:rsidRDefault="004A1C98" w:rsidP="004E5503">
            <w:pPr>
              <w:ind w:left="113" w:right="113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99"/>
          </w:tcPr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Summer 1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Match their developing physical skills to tasks and activities in the setting. For example, they decide whether to crawl, walk or run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across a plank, depending on its length and width.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Choose the right resources to carry out their own plan. For example, choosing a spade to enlarge a small hole they dug with a trowel.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Be increasingly independent as they get dressed and undressed, for example, putting coats on and doing up zips.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Summer 2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Collaborate with others to manage large items, such as moving a long plank safely, carrying large hollow blocks.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Be increasingly independent in meeting their own care needs, e.g. brushing teeth, using the toilet, washing and drying their hands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thoroughly.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Make healthy choices about food, drink, activity and toothbrushing.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Autumn 1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Continue to develop their movement, balancing, riding (scooters, trikes and bikes) and ball skills.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Go up steps and stairs, or climb up apparatus, using alternate feet.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Autumn 2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Skip, hop, stand on one leg and hold a pose for a game like musical statues.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Use one-handed tools and equipment, for example, making snips in paper with scissors.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Spring 1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Use large-muscle movements to wave flags and streamers, paint and make marks.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Use a comfortable grip with good control when holding pens and pencils.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Start to eat independently and learning how to use a knife and fork.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  <w:u w:val="single"/>
              </w:rPr>
              <w:t>Spring 2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Start taking part in some group activities which they make up for themselves, or in teams.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Are increasingly able to use and remember sequences and patterns of movements which are related to music and rhythm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4"/>
                <w:szCs w:val="14"/>
              </w:rPr>
            </w:pPr>
            <w:r w:rsidRPr="00367912">
              <w:rPr>
                <w:rFonts w:ascii="Comic Sans MS" w:hAnsi="Comic Sans MS" w:cs="Arial"/>
                <w:sz w:val="14"/>
                <w:szCs w:val="14"/>
              </w:rPr>
              <w:t>Show a preference for a dominant hand.</w:t>
            </w:r>
          </w:p>
        </w:tc>
        <w:tc>
          <w:tcPr>
            <w:tcW w:w="5387" w:type="dxa"/>
            <w:shd w:val="clear" w:color="auto" w:fill="FFFF99"/>
          </w:tcPr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  <w:highlight w:val="lightGray"/>
              </w:rPr>
            </w:pP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Physical activity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is vital in children’s all-round development, enabling them to pursue happy, healthy and active lives. Gross and fine motor experiences develop incrementally throughout early childhood, starting with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sensory explorations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and the development of a child’s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strength, co-ordination and positional awareness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through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tummy time, crawling and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play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movement with both objects and adults. By creating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games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and providing opportunities for play both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indoors and outdoors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, adults can support children to develop their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core strength, stability, balance, spatial awareness, co-ordination and agility. Gross motor skills provide the foundation for developing healthy bodies and social and emotional wellbeing. Fine motor control and precision helps with hand-eye co-ordination which is later linked to early literacy.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Repeated and varied opportunities to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explore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play with small world activities, puzzles, arts and crafts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and the practise of using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small tools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, with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feedback</w:t>
            </w:r>
            <w:r w:rsidRPr="00367912">
              <w:rPr>
                <w:rFonts w:ascii="Comic Sans MS" w:hAnsi="Comic Sans MS" w:cs="Arial"/>
                <w:sz w:val="24"/>
                <w:szCs w:val="24"/>
              </w:rPr>
              <w:t xml:space="preserve"> and support from adults, allow children to develop </w:t>
            </w:r>
            <w:r w:rsidRPr="00367912">
              <w:rPr>
                <w:rFonts w:ascii="Comic Sans MS" w:hAnsi="Comic Sans MS" w:cs="Arial"/>
                <w:sz w:val="24"/>
                <w:szCs w:val="24"/>
                <w:highlight w:val="lightGray"/>
              </w:rPr>
              <w:t>proficiency, control and confidence.</w:t>
            </w:r>
          </w:p>
        </w:tc>
        <w:tc>
          <w:tcPr>
            <w:tcW w:w="2187" w:type="dxa"/>
            <w:shd w:val="clear" w:color="auto" w:fill="FFFF99"/>
          </w:tcPr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Ride a balance bike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Write your name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Draw your family</w:t>
            </w: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  <w:r w:rsidRPr="00367912">
              <w:rPr>
                <w:rFonts w:ascii="Comic Sans MS" w:hAnsi="Comic Sans MS" w:cs="Arial"/>
                <w:sz w:val="32"/>
                <w:szCs w:val="32"/>
              </w:rPr>
              <w:t>Zip your coat</w:t>
            </w:r>
          </w:p>
          <w:p w:rsidR="004A1C98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2"/>
                <w:szCs w:val="32"/>
              </w:rPr>
            </w:pPr>
          </w:p>
          <w:p w:rsidR="004A1C98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:rsidR="004A1C98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:rsidR="004A1C98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:rsidR="004A1C98" w:rsidRPr="00367912" w:rsidRDefault="004A1C98" w:rsidP="004E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D86DDF" wp14:editId="3CFBF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71550" cy="971550"/>
                  <wp:effectExtent l="0" t="0" r="0" b="0"/>
                  <wp:wrapSquare wrapText="bothSides"/>
                  <wp:docPr id="6" name="Picture 6" descr="Bearpark Primary School – Colliery Road, Bearpark, Durham, DH7 7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arpark Primary School – Colliery Road, Bearpark, Durham, DH7 7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0437" w:rsidRDefault="00AA0437"/>
    <w:sectPr w:rsidR="00AA0437" w:rsidSect="004A1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98" w:rsidRDefault="004A1C98" w:rsidP="004A1C98">
      <w:pPr>
        <w:spacing w:after="0" w:line="240" w:lineRule="auto"/>
      </w:pPr>
      <w:r>
        <w:separator/>
      </w:r>
    </w:p>
  </w:endnote>
  <w:endnote w:type="continuationSeparator" w:id="0">
    <w:p w:rsidR="004A1C98" w:rsidRDefault="004A1C98" w:rsidP="004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98" w:rsidRDefault="004A1C98" w:rsidP="004A1C98">
      <w:pPr>
        <w:spacing w:after="0" w:line="240" w:lineRule="auto"/>
      </w:pPr>
      <w:r>
        <w:separator/>
      </w:r>
    </w:p>
  </w:footnote>
  <w:footnote w:type="continuationSeparator" w:id="0">
    <w:p w:rsidR="004A1C98" w:rsidRDefault="004A1C98" w:rsidP="004A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98"/>
    <w:rsid w:val="004A1C98"/>
    <w:rsid w:val="006D726F"/>
    <w:rsid w:val="00AA0437"/>
    <w:rsid w:val="00D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98789-57F3-49D7-ADEC-5319D3B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4A1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A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98"/>
  </w:style>
  <w:style w:type="paragraph" w:styleId="Footer">
    <w:name w:val="footer"/>
    <w:basedOn w:val="Normal"/>
    <w:link w:val="FooterChar"/>
    <w:uiPriority w:val="99"/>
    <w:unhideWhenUsed/>
    <w:rsid w:val="004A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962ACA19</Template>
  <TotalTime>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1</cp:revision>
  <dcterms:created xsi:type="dcterms:W3CDTF">2023-01-31T14:53:00Z</dcterms:created>
  <dcterms:modified xsi:type="dcterms:W3CDTF">2023-01-31T14:57:00Z</dcterms:modified>
</cp:coreProperties>
</file>