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74" w:rsidRPr="00A254BF" w:rsidRDefault="00242474" w:rsidP="00C85BC8">
      <w:pPr>
        <w:jc w:val="center"/>
        <w:rPr>
          <w:rFonts w:ascii="SassoonPrimaryInfant" w:hAnsi="SassoonPrimaryInfant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84"/>
        <w:tblW w:w="15301" w:type="dxa"/>
        <w:tblLook w:val="04A0" w:firstRow="1" w:lastRow="0" w:firstColumn="1" w:lastColumn="0" w:noHBand="0" w:noVBand="1"/>
      </w:tblPr>
      <w:tblGrid>
        <w:gridCol w:w="3274"/>
        <w:gridCol w:w="2002"/>
        <w:gridCol w:w="2002"/>
        <w:gridCol w:w="2003"/>
        <w:gridCol w:w="2003"/>
        <w:gridCol w:w="2003"/>
        <w:gridCol w:w="2014"/>
      </w:tblGrid>
      <w:tr w:rsidR="00A254BF" w:rsidRPr="00A254BF" w:rsidTr="003F0CFE">
        <w:trPr>
          <w:trHeight w:val="841"/>
        </w:trPr>
        <w:tc>
          <w:tcPr>
            <w:tcW w:w="15301" w:type="dxa"/>
            <w:gridSpan w:val="7"/>
          </w:tcPr>
          <w:p w:rsidR="003F0CFE" w:rsidRPr="00A254BF" w:rsidRDefault="00A254BF" w:rsidP="003F0CFE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Cycle B</w:t>
            </w:r>
          </w:p>
        </w:tc>
      </w:tr>
      <w:tr w:rsidR="001F6A2E" w:rsidRPr="00A254BF" w:rsidTr="00A254BF">
        <w:trPr>
          <w:trHeight w:val="1218"/>
        </w:trPr>
        <w:tc>
          <w:tcPr>
            <w:tcW w:w="3274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Year Group</w:t>
            </w:r>
          </w:p>
        </w:tc>
        <w:tc>
          <w:tcPr>
            <w:tcW w:w="2002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Autumn 1</w:t>
            </w:r>
          </w:p>
        </w:tc>
        <w:tc>
          <w:tcPr>
            <w:tcW w:w="2002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Autumn 2</w:t>
            </w:r>
          </w:p>
        </w:tc>
        <w:tc>
          <w:tcPr>
            <w:tcW w:w="2003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Spring 1</w:t>
            </w:r>
          </w:p>
        </w:tc>
        <w:tc>
          <w:tcPr>
            <w:tcW w:w="2003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Spring 2</w:t>
            </w:r>
          </w:p>
        </w:tc>
        <w:tc>
          <w:tcPr>
            <w:tcW w:w="2003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Summer 1</w:t>
            </w:r>
          </w:p>
        </w:tc>
        <w:tc>
          <w:tcPr>
            <w:tcW w:w="2014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Summer 2</w:t>
            </w:r>
          </w:p>
        </w:tc>
      </w:tr>
      <w:tr w:rsidR="001F6A2E" w:rsidRPr="00A254BF" w:rsidTr="00A254BF">
        <w:trPr>
          <w:trHeight w:val="818"/>
        </w:trPr>
        <w:tc>
          <w:tcPr>
            <w:tcW w:w="3274" w:type="dxa"/>
          </w:tcPr>
          <w:p w:rsidR="001F6A2E" w:rsidRPr="00A254BF" w:rsidRDefault="003F0CFE" w:rsidP="003F0CFE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>
              <w:rPr>
                <w:rFonts w:ascii="SassoonPrimaryInfant" w:hAnsi="SassoonPrimaryInfant" w:cs="Arial"/>
                <w:sz w:val="32"/>
                <w:szCs w:val="32"/>
              </w:rPr>
              <w:t>Nursery</w:t>
            </w:r>
            <w:r w:rsidR="001F6A2E" w:rsidRPr="00A254BF">
              <w:rPr>
                <w:rFonts w:ascii="SassoonPrimaryInfant" w:hAnsi="SassoonPrimaryInfant" w:cs="Arial"/>
                <w:sz w:val="32"/>
                <w:szCs w:val="32"/>
              </w:rPr>
              <w:t>/Reception</w:t>
            </w:r>
          </w:p>
        </w:tc>
        <w:tc>
          <w:tcPr>
            <w:tcW w:w="12027" w:type="dxa"/>
            <w:gridSpan w:val="6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Continuous skills and knowledge development in the area of ‘Understanding the World’ following the EYFS Framework. – See Nursery and Reception Curriculum.</w:t>
            </w:r>
          </w:p>
        </w:tc>
      </w:tr>
      <w:tr w:rsidR="001F6A2E" w:rsidRPr="00A254BF" w:rsidTr="00A254BF">
        <w:trPr>
          <w:trHeight w:val="2111"/>
        </w:trPr>
        <w:tc>
          <w:tcPr>
            <w:tcW w:w="3274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</w:p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Year 1/2</w:t>
            </w:r>
          </w:p>
        </w:tc>
        <w:tc>
          <w:tcPr>
            <w:tcW w:w="2002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Animals Including Humans</w:t>
            </w:r>
          </w:p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</w:p>
        </w:tc>
        <w:tc>
          <w:tcPr>
            <w:tcW w:w="2002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Seasonal Changes - Autumn</w:t>
            </w:r>
          </w:p>
        </w:tc>
        <w:tc>
          <w:tcPr>
            <w:tcW w:w="2003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Materials</w:t>
            </w:r>
          </w:p>
        </w:tc>
        <w:tc>
          <w:tcPr>
            <w:tcW w:w="2003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Seasonal Changes - Spring</w:t>
            </w:r>
          </w:p>
        </w:tc>
        <w:tc>
          <w:tcPr>
            <w:tcW w:w="2003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Plants</w:t>
            </w:r>
          </w:p>
        </w:tc>
        <w:tc>
          <w:tcPr>
            <w:tcW w:w="2014" w:type="dxa"/>
          </w:tcPr>
          <w:p w:rsidR="001F6A2E" w:rsidRPr="00A254BF" w:rsidRDefault="001F6A2E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Seasonal Changes - Summer</w:t>
            </w:r>
          </w:p>
        </w:tc>
      </w:tr>
      <w:tr w:rsidR="00A254BF" w:rsidRPr="00A254BF" w:rsidTr="00A254BF">
        <w:trPr>
          <w:trHeight w:val="1574"/>
        </w:trPr>
        <w:tc>
          <w:tcPr>
            <w:tcW w:w="3274" w:type="dxa"/>
          </w:tcPr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</w:p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Year 3/4</w:t>
            </w:r>
          </w:p>
        </w:tc>
        <w:tc>
          <w:tcPr>
            <w:tcW w:w="2002" w:type="dxa"/>
          </w:tcPr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 xml:space="preserve">Plants </w:t>
            </w:r>
          </w:p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</w:p>
        </w:tc>
        <w:tc>
          <w:tcPr>
            <w:tcW w:w="2002" w:type="dxa"/>
          </w:tcPr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 xml:space="preserve">Animals including humans </w:t>
            </w:r>
          </w:p>
        </w:tc>
        <w:tc>
          <w:tcPr>
            <w:tcW w:w="2003" w:type="dxa"/>
          </w:tcPr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Rocks</w:t>
            </w:r>
          </w:p>
        </w:tc>
        <w:tc>
          <w:tcPr>
            <w:tcW w:w="2003" w:type="dxa"/>
          </w:tcPr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 xml:space="preserve">Light </w:t>
            </w:r>
          </w:p>
        </w:tc>
        <w:tc>
          <w:tcPr>
            <w:tcW w:w="4017" w:type="dxa"/>
            <w:gridSpan w:val="2"/>
          </w:tcPr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Forces and Magnets</w:t>
            </w:r>
          </w:p>
        </w:tc>
      </w:tr>
      <w:tr w:rsidR="00A254BF" w:rsidRPr="00A254BF" w:rsidTr="00A254BF">
        <w:trPr>
          <w:trHeight w:val="1547"/>
        </w:trPr>
        <w:tc>
          <w:tcPr>
            <w:tcW w:w="3274" w:type="dxa"/>
          </w:tcPr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</w:p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Year 5/6</w:t>
            </w:r>
          </w:p>
        </w:tc>
        <w:tc>
          <w:tcPr>
            <w:tcW w:w="2002" w:type="dxa"/>
          </w:tcPr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Living things and their habitats</w:t>
            </w:r>
          </w:p>
        </w:tc>
        <w:tc>
          <w:tcPr>
            <w:tcW w:w="2002" w:type="dxa"/>
          </w:tcPr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Animals Including Humans</w:t>
            </w:r>
          </w:p>
        </w:tc>
        <w:tc>
          <w:tcPr>
            <w:tcW w:w="4006" w:type="dxa"/>
            <w:gridSpan w:val="2"/>
          </w:tcPr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 xml:space="preserve">Properties and changes of materials </w:t>
            </w:r>
          </w:p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</w:p>
        </w:tc>
        <w:tc>
          <w:tcPr>
            <w:tcW w:w="2003" w:type="dxa"/>
          </w:tcPr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Earth and Space</w:t>
            </w:r>
          </w:p>
        </w:tc>
        <w:tc>
          <w:tcPr>
            <w:tcW w:w="2014" w:type="dxa"/>
          </w:tcPr>
          <w:p w:rsidR="00A254BF" w:rsidRPr="00A254BF" w:rsidRDefault="00A254BF" w:rsidP="00242474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Properties and changes in materials</w:t>
            </w:r>
          </w:p>
        </w:tc>
      </w:tr>
    </w:tbl>
    <w:p w:rsidR="0014051F" w:rsidRDefault="0014051F" w:rsidP="0014051F">
      <w:pPr>
        <w:rPr>
          <w:rFonts w:ascii="SassoonPrimaryInfant" w:hAnsi="SassoonPrimaryInfant"/>
          <w:sz w:val="4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426"/>
        <w:tblW w:w="15225" w:type="dxa"/>
        <w:tblLook w:val="04A0" w:firstRow="1" w:lastRow="0" w:firstColumn="1" w:lastColumn="0" w:noHBand="0" w:noVBand="1"/>
      </w:tblPr>
      <w:tblGrid>
        <w:gridCol w:w="3369"/>
        <w:gridCol w:w="1971"/>
        <w:gridCol w:w="1972"/>
        <w:gridCol w:w="1972"/>
        <w:gridCol w:w="1973"/>
        <w:gridCol w:w="1972"/>
        <w:gridCol w:w="1996"/>
      </w:tblGrid>
      <w:tr w:rsidR="0014051F" w:rsidRPr="00A254BF" w:rsidTr="001C6F28">
        <w:trPr>
          <w:trHeight w:val="499"/>
        </w:trPr>
        <w:tc>
          <w:tcPr>
            <w:tcW w:w="15225" w:type="dxa"/>
            <w:gridSpan w:val="7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lastRenderedPageBreak/>
              <w:t>Cycle A</w:t>
            </w:r>
          </w:p>
        </w:tc>
      </w:tr>
      <w:tr w:rsidR="0014051F" w:rsidRPr="00A254BF" w:rsidTr="001C6F28">
        <w:trPr>
          <w:trHeight w:val="1402"/>
        </w:trPr>
        <w:tc>
          <w:tcPr>
            <w:tcW w:w="3369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Year Group</w:t>
            </w:r>
          </w:p>
        </w:tc>
        <w:tc>
          <w:tcPr>
            <w:tcW w:w="1971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Autumn 1</w:t>
            </w:r>
          </w:p>
        </w:tc>
        <w:tc>
          <w:tcPr>
            <w:tcW w:w="1971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Autumn 2</w:t>
            </w:r>
          </w:p>
        </w:tc>
        <w:tc>
          <w:tcPr>
            <w:tcW w:w="1972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Spring 1</w:t>
            </w:r>
          </w:p>
        </w:tc>
        <w:tc>
          <w:tcPr>
            <w:tcW w:w="1972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Spring 2</w:t>
            </w:r>
          </w:p>
        </w:tc>
        <w:tc>
          <w:tcPr>
            <w:tcW w:w="1972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Summer 1</w:t>
            </w:r>
          </w:p>
        </w:tc>
        <w:tc>
          <w:tcPr>
            <w:tcW w:w="1995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Summer 2</w:t>
            </w:r>
          </w:p>
        </w:tc>
      </w:tr>
      <w:tr w:rsidR="0014051F" w:rsidRPr="00A254BF" w:rsidTr="001C6F28">
        <w:trPr>
          <w:trHeight w:val="940"/>
        </w:trPr>
        <w:tc>
          <w:tcPr>
            <w:tcW w:w="3369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Nursery/Reception</w:t>
            </w:r>
          </w:p>
        </w:tc>
        <w:tc>
          <w:tcPr>
            <w:tcW w:w="11856" w:type="dxa"/>
            <w:gridSpan w:val="6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Continuous skills and knowledge development in the area of ‘Understanding the World’ following the EYFS Framework. – See Nursery and Reception Curriculum.</w:t>
            </w:r>
          </w:p>
        </w:tc>
      </w:tr>
      <w:tr w:rsidR="0014051F" w:rsidRPr="00A254BF" w:rsidTr="001C6F28">
        <w:trPr>
          <w:trHeight w:val="1617"/>
        </w:trPr>
        <w:tc>
          <w:tcPr>
            <w:tcW w:w="3369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</w:p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Year 1/2</w:t>
            </w:r>
          </w:p>
        </w:tc>
        <w:tc>
          <w:tcPr>
            <w:tcW w:w="1971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Animals Including Humans</w:t>
            </w:r>
          </w:p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</w:p>
        </w:tc>
        <w:tc>
          <w:tcPr>
            <w:tcW w:w="3944" w:type="dxa"/>
            <w:gridSpan w:val="2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Materials</w:t>
            </w:r>
          </w:p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</w:p>
        </w:tc>
        <w:tc>
          <w:tcPr>
            <w:tcW w:w="1972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Plants</w:t>
            </w:r>
          </w:p>
        </w:tc>
        <w:tc>
          <w:tcPr>
            <w:tcW w:w="3968" w:type="dxa"/>
            <w:gridSpan w:val="2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Living things and their habitats</w:t>
            </w:r>
          </w:p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</w:p>
        </w:tc>
      </w:tr>
      <w:tr w:rsidR="0014051F" w:rsidRPr="00A254BF" w:rsidTr="001C6F28">
        <w:trPr>
          <w:trHeight w:val="1811"/>
        </w:trPr>
        <w:tc>
          <w:tcPr>
            <w:tcW w:w="3369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</w:p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Year 3/4</w:t>
            </w:r>
          </w:p>
        </w:tc>
        <w:tc>
          <w:tcPr>
            <w:tcW w:w="1971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Living things and their habitats</w:t>
            </w:r>
          </w:p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</w:p>
        </w:tc>
        <w:tc>
          <w:tcPr>
            <w:tcW w:w="1971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Animals including humans</w:t>
            </w:r>
          </w:p>
        </w:tc>
        <w:tc>
          <w:tcPr>
            <w:tcW w:w="1972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States of Matter</w:t>
            </w:r>
          </w:p>
        </w:tc>
        <w:tc>
          <w:tcPr>
            <w:tcW w:w="1972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Sound</w:t>
            </w:r>
          </w:p>
        </w:tc>
        <w:tc>
          <w:tcPr>
            <w:tcW w:w="3968" w:type="dxa"/>
            <w:gridSpan w:val="2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Electricity</w:t>
            </w:r>
          </w:p>
        </w:tc>
      </w:tr>
      <w:tr w:rsidR="0014051F" w:rsidRPr="00A254BF" w:rsidTr="001C6F28">
        <w:trPr>
          <w:trHeight w:val="1779"/>
        </w:trPr>
        <w:tc>
          <w:tcPr>
            <w:tcW w:w="3369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</w:p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Year 5/6</w:t>
            </w:r>
          </w:p>
        </w:tc>
        <w:tc>
          <w:tcPr>
            <w:tcW w:w="3943" w:type="dxa"/>
            <w:gridSpan w:val="2"/>
          </w:tcPr>
          <w:p w:rsidR="0014051F" w:rsidRPr="00A254BF" w:rsidRDefault="0014051F" w:rsidP="001C6F28">
            <w:pPr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Evolution and Inheritance</w:t>
            </w:r>
          </w:p>
        </w:tc>
        <w:tc>
          <w:tcPr>
            <w:tcW w:w="3945" w:type="dxa"/>
            <w:gridSpan w:val="2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 xml:space="preserve">Living things and their habitats </w:t>
            </w:r>
          </w:p>
        </w:tc>
        <w:tc>
          <w:tcPr>
            <w:tcW w:w="1972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Electricity</w:t>
            </w:r>
          </w:p>
        </w:tc>
        <w:tc>
          <w:tcPr>
            <w:tcW w:w="1995" w:type="dxa"/>
          </w:tcPr>
          <w:p w:rsidR="0014051F" w:rsidRPr="00A254BF" w:rsidRDefault="0014051F" w:rsidP="001C6F28">
            <w:pPr>
              <w:jc w:val="center"/>
              <w:rPr>
                <w:rFonts w:ascii="SassoonPrimaryInfant" w:hAnsi="SassoonPrimaryInfant" w:cs="Arial"/>
                <w:sz w:val="32"/>
                <w:szCs w:val="32"/>
              </w:rPr>
            </w:pPr>
            <w:r w:rsidRPr="00A254BF">
              <w:rPr>
                <w:rFonts w:ascii="SassoonPrimaryInfant" w:hAnsi="SassoonPrimaryInfant" w:cs="Arial"/>
                <w:sz w:val="32"/>
                <w:szCs w:val="32"/>
              </w:rPr>
              <w:t>Light</w:t>
            </w:r>
          </w:p>
        </w:tc>
      </w:tr>
    </w:tbl>
    <w:p w:rsidR="0014051F" w:rsidRPr="00C85BC8" w:rsidRDefault="0014051F" w:rsidP="0014051F">
      <w:pPr>
        <w:rPr>
          <w:rFonts w:ascii="SassoonPrimaryInfant" w:hAnsi="SassoonPrimaryInfant"/>
          <w:sz w:val="40"/>
          <w:u w:val="single"/>
        </w:rPr>
      </w:pPr>
      <w:bookmarkStart w:id="0" w:name="_GoBack"/>
      <w:bookmarkEnd w:id="0"/>
    </w:p>
    <w:sectPr w:rsidR="0014051F" w:rsidRPr="00C85BC8" w:rsidSect="0014051F">
      <w:headerReference w:type="default" r:id="rId6"/>
      <w:pgSz w:w="16838" w:h="11906" w:orient="landscape"/>
      <w:pgMar w:top="567" w:right="1440" w:bottom="567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76" w:rsidRDefault="00617476" w:rsidP="00C85BC8">
      <w:pPr>
        <w:spacing w:after="0" w:line="240" w:lineRule="auto"/>
      </w:pPr>
      <w:r>
        <w:separator/>
      </w:r>
    </w:p>
  </w:endnote>
  <w:endnote w:type="continuationSeparator" w:id="0">
    <w:p w:rsidR="00617476" w:rsidRDefault="00617476" w:rsidP="00C8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76" w:rsidRDefault="00617476" w:rsidP="00C85BC8">
      <w:pPr>
        <w:spacing w:after="0" w:line="240" w:lineRule="auto"/>
      </w:pPr>
      <w:r>
        <w:separator/>
      </w:r>
    </w:p>
  </w:footnote>
  <w:footnote w:type="continuationSeparator" w:id="0">
    <w:p w:rsidR="00617476" w:rsidRDefault="00617476" w:rsidP="00C8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FE" w:rsidRPr="001F6A2E" w:rsidRDefault="003F0CFE" w:rsidP="00801298">
    <w:pPr>
      <w:pStyle w:val="Header"/>
      <w:tabs>
        <w:tab w:val="left" w:pos="4238"/>
        <w:tab w:val="center" w:pos="6979"/>
      </w:tabs>
      <w:jc w:val="center"/>
      <w:rPr>
        <w:rFonts w:ascii="SassoonPrimaryInfant" w:hAnsi="SassoonPrimaryInfant"/>
        <w:sz w:val="44"/>
        <w:u w:val="single"/>
      </w:rPr>
    </w:pPr>
    <w:r w:rsidRPr="001F6A2E">
      <w:rPr>
        <w:noProof/>
        <w:sz w:val="24"/>
        <w:u w:val="single"/>
        <w:lang w:eastAsia="en-GB"/>
      </w:rPr>
      <w:drawing>
        <wp:anchor distT="0" distB="0" distL="114300" distR="114300" simplePos="0" relativeHeight="251665408" behindDoc="0" locked="0" layoutInCell="1" allowOverlap="1" wp14:anchorId="59BFCC18" wp14:editId="2E05ACFB">
          <wp:simplePos x="0" y="0"/>
          <wp:positionH relativeFrom="rightMargin">
            <wp:align>left</wp:align>
          </wp:positionH>
          <wp:positionV relativeFrom="paragraph">
            <wp:posOffset>-28437</wp:posOffset>
          </wp:positionV>
          <wp:extent cx="494270" cy="494270"/>
          <wp:effectExtent l="0" t="0" r="1270" b="1270"/>
          <wp:wrapNone/>
          <wp:docPr id="19" name="Picture 19" descr="Image result for bear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earpark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270" cy="49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A2E">
      <w:rPr>
        <w:noProof/>
        <w:sz w:val="24"/>
        <w:u w:val="single"/>
        <w:lang w:eastAsia="en-GB"/>
      </w:rPr>
      <w:drawing>
        <wp:anchor distT="0" distB="0" distL="114300" distR="114300" simplePos="0" relativeHeight="251663360" behindDoc="0" locked="0" layoutInCell="1" allowOverlap="1" wp14:anchorId="49693655" wp14:editId="6456341E">
          <wp:simplePos x="0" y="0"/>
          <wp:positionH relativeFrom="leftMargin">
            <wp:align>right</wp:align>
          </wp:positionH>
          <wp:positionV relativeFrom="paragraph">
            <wp:posOffset>-25348</wp:posOffset>
          </wp:positionV>
          <wp:extent cx="494270" cy="494270"/>
          <wp:effectExtent l="0" t="0" r="1270" b="1270"/>
          <wp:wrapNone/>
          <wp:docPr id="20" name="Picture 20" descr="Image result for bear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earpark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270" cy="49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F6A2E">
      <w:rPr>
        <w:rFonts w:ascii="SassoonPrimaryInfant" w:hAnsi="SassoonPrimaryInfant"/>
        <w:sz w:val="44"/>
        <w:u w:val="single"/>
      </w:rPr>
      <w:t>Bearpark</w:t>
    </w:r>
    <w:proofErr w:type="spellEnd"/>
    <w:r w:rsidRPr="001F6A2E">
      <w:rPr>
        <w:rFonts w:ascii="SassoonPrimaryInfant" w:hAnsi="SassoonPrimaryInfant"/>
        <w:sz w:val="44"/>
        <w:u w:val="single"/>
      </w:rPr>
      <w:t xml:space="preserve"> Primary Schoo</w:t>
    </w:r>
    <w:r>
      <w:rPr>
        <w:rFonts w:ascii="SassoonPrimaryInfant" w:hAnsi="SassoonPrimaryInfant"/>
        <w:sz w:val="44"/>
        <w:u w:val="single"/>
      </w:rPr>
      <w:t>l Science Long Term Plan 2023/4</w:t>
    </w:r>
  </w:p>
  <w:p w:rsidR="003F0CFE" w:rsidRPr="001F6A2E" w:rsidRDefault="003F0CFE" w:rsidP="00801298">
    <w:pPr>
      <w:pStyle w:val="Header"/>
      <w:tabs>
        <w:tab w:val="left" w:pos="4238"/>
        <w:tab w:val="center" w:pos="6979"/>
      </w:tabs>
      <w:jc w:val="center"/>
    </w:pPr>
  </w:p>
  <w:p w:rsidR="003F0CFE" w:rsidRDefault="003F0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8"/>
    <w:rsid w:val="000E40EC"/>
    <w:rsid w:val="000F1F05"/>
    <w:rsid w:val="001309E5"/>
    <w:rsid w:val="0014051F"/>
    <w:rsid w:val="001F6A2E"/>
    <w:rsid w:val="00242474"/>
    <w:rsid w:val="00244FB9"/>
    <w:rsid w:val="00370915"/>
    <w:rsid w:val="003F0CFE"/>
    <w:rsid w:val="00617476"/>
    <w:rsid w:val="006449FA"/>
    <w:rsid w:val="00662F12"/>
    <w:rsid w:val="00690526"/>
    <w:rsid w:val="007913BC"/>
    <w:rsid w:val="00801298"/>
    <w:rsid w:val="009132FA"/>
    <w:rsid w:val="00977D8D"/>
    <w:rsid w:val="00A20FC4"/>
    <w:rsid w:val="00A254BF"/>
    <w:rsid w:val="00AD1391"/>
    <w:rsid w:val="00B009E2"/>
    <w:rsid w:val="00B244CD"/>
    <w:rsid w:val="00C40714"/>
    <w:rsid w:val="00C85BC8"/>
    <w:rsid w:val="00CA36A5"/>
    <w:rsid w:val="00CF0E37"/>
    <w:rsid w:val="00E6711C"/>
    <w:rsid w:val="00E84ED9"/>
    <w:rsid w:val="00F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8690"/>
  <w15:chartTrackingRefBased/>
  <w15:docId w15:val="{7FC93290-2BB0-40E1-99BE-4FF7E9FE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C8"/>
  </w:style>
  <w:style w:type="paragraph" w:styleId="Footer">
    <w:name w:val="footer"/>
    <w:basedOn w:val="Normal"/>
    <w:link w:val="FooterChar"/>
    <w:uiPriority w:val="99"/>
    <w:unhideWhenUsed/>
    <w:rsid w:val="00C8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C8"/>
  </w:style>
  <w:style w:type="paragraph" w:styleId="BalloonText">
    <w:name w:val="Balloon Text"/>
    <w:basedOn w:val="Normal"/>
    <w:link w:val="BalloonTextChar"/>
    <w:uiPriority w:val="99"/>
    <w:semiHidden/>
    <w:unhideWhenUsed/>
    <w:rsid w:val="00CA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swallace</dc:creator>
  <cp:keywords/>
  <dc:description/>
  <cp:lastModifiedBy> </cp:lastModifiedBy>
  <cp:revision>2</cp:revision>
  <cp:lastPrinted>2023-07-10T13:29:00Z</cp:lastPrinted>
  <dcterms:created xsi:type="dcterms:W3CDTF">2023-07-10T13:30:00Z</dcterms:created>
  <dcterms:modified xsi:type="dcterms:W3CDTF">2023-07-10T13:30:00Z</dcterms:modified>
</cp:coreProperties>
</file>