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55"/>
        <w:gridCol w:w="2409"/>
        <w:gridCol w:w="2410"/>
        <w:gridCol w:w="2268"/>
        <w:gridCol w:w="2348"/>
        <w:gridCol w:w="62"/>
        <w:gridCol w:w="2137"/>
        <w:gridCol w:w="2199"/>
      </w:tblGrid>
      <w:tr w:rsidR="00C223FF" w:rsidTr="00E164CC">
        <w:tc>
          <w:tcPr>
            <w:tcW w:w="1555" w:type="dxa"/>
          </w:tcPr>
          <w:p w:rsidR="00C223FF" w:rsidRPr="00E4229B" w:rsidRDefault="00250F25" w:rsidP="00706767">
            <w:pPr>
              <w:jc w:val="center"/>
              <w:rPr>
                <w:b/>
                <w:sz w:val="36"/>
                <w:szCs w:val="36"/>
              </w:rPr>
            </w:pPr>
            <w:r>
              <w:rPr>
                <w:b/>
                <w:sz w:val="36"/>
                <w:szCs w:val="36"/>
              </w:rPr>
              <w:t xml:space="preserve">Year </w:t>
            </w:r>
            <w:r w:rsidR="008170F4">
              <w:rPr>
                <w:b/>
                <w:sz w:val="36"/>
                <w:szCs w:val="36"/>
              </w:rPr>
              <w:t>5/</w:t>
            </w:r>
            <w:r>
              <w:rPr>
                <w:b/>
                <w:sz w:val="36"/>
                <w:szCs w:val="36"/>
              </w:rPr>
              <w:t xml:space="preserve">6 </w:t>
            </w:r>
            <w:r w:rsidR="00154D4F">
              <w:rPr>
                <w:b/>
                <w:sz w:val="20"/>
                <w:szCs w:val="20"/>
              </w:rPr>
              <w:t>202</w:t>
            </w:r>
            <w:r w:rsidR="00706767">
              <w:rPr>
                <w:b/>
                <w:sz w:val="20"/>
                <w:szCs w:val="20"/>
              </w:rPr>
              <w:t>3-24</w:t>
            </w:r>
          </w:p>
        </w:tc>
        <w:tc>
          <w:tcPr>
            <w:tcW w:w="4819" w:type="dxa"/>
            <w:gridSpan w:val="2"/>
          </w:tcPr>
          <w:p w:rsidR="00C223FF" w:rsidRPr="00284D7C" w:rsidRDefault="00C223FF" w:rsidP="00C223FF">
            <w:pPr>
              <w:jc w:val="center"/>
            </w:pPr>
            <w:r w:rsidRPr="00284D7C">
              <w:t>Autumn Term</w:t>
            </w:r>
          </w:p>
        </w:tc>
        <w:tc>
          <w:tcPr>
            <w:tcW w:w="4616" w:type="dxa"/>
            <w:gridSpan w:val="2"/>
          </w:tcPr>
          <w:p w:rsidR="00C223FF" w:rsidRPr="00284D7C" w:rsidRDefault="00C223FF" w:rsidP="00C223FF">
            <w:pPr>
              <w:jc w:val="center"/>
            </w:pPr>
            <w:r w:rsidRPr="00284D7C">
              <w:t>Spring Term</w:t>
            </w:r>
          </w:p>
        </w:tc>
        <w:tc>
          <w:tcPr>
            <w:tcW w:w="4398" w:type="dxa"/>
            <w:gridSpan w:val="3"/>
          </w:tcPr>
          <w:p w:rsidR="00C223FF" w:rsidRPr="00284D7C" w:rsidRDefault="00C223FF" w:rsidP="00C223FF">
            <w:pPr>
              <w:jc w:val="center"/>
            </w:pPr>
            <w:r w:rsidRPr="00284D7C">
              <w:t>Summer Term</w:t>
            </w:r>
          </w:p>
        </w:tc>
      </w:tr>
      <w:tr w:rsidR="00CC57BC" w:rsidTr="005C7ABD">
        <w:tc>
          <w:tcPr>
            <w:tcW w:w="1555" w:type="dxa"/>
          </w:tcPr>
          <w:p w:rsidR="00CC57BC" w:rsidRPr="00284D7C" w:rsidRDefault="00CC57BC" w:rsidP="00CC57BC">
            <w:pPr>
              <w:jc w:val="center"/>
              <w:rPr>
                <w:b/>
              </w:rPr>
            </w:pPr>
            <w:r w:rsidRPr="00083DBC">
              <w:rPr>
                <w:b/>
                <w:i/>
              </w:rPr>
              <w:t>Suggested</w:t>
            </w:r>
            <w:r w:rsidRPr="00284D7C">
              <w:rPr>
                <w:b/>
              </w:rPr>
              <w:t xml:space="preserve"> Text</w:t>
            </w:r>
          </w:p>
        </w:tc>
        <w:tc>
          <w:tcPr>
            <w:tcW w:w="2409" w:type="dxa"/>
          </w:tcPr>
          <w:p w:rsidR="00CC57BC" w:rsidRPr="00706767" w:rsidRDefault="00CC57BC" w:rsidP="00CC57BC">
            <w:pPr>
              <w:rPr>
                <w:color w:val="FF0000"/>
              </w:rPr>
            </w:pPr>
            <w:r w:rsidRPr="00706767">
              <w:rPr>
                <w:b/>
                <w:color w:val="FF0000"/>
              </w:rPr>
              <w:t xml:space="preserve">Wreck of the Zanzibar </w:t>
            </w:r>
            <w:r w:rsidRPr="00706767">
              <w:rPr>
                <w:i/>
                <w:color w:val="FF0000"/>
              </w:rPr>
              <w:t xml:space="preserve">(Michael </w:t>
            </w:r>
            <w:proofErr w:type="spellStart"/>
            <w:r w:rsidRPr="00706767">
              <w:rPr>
                <w:i/>
                <w:color w:val="FF0000"/>
              </w:rPr>
              <w:t>Morpurgo</w:t>
            </w:r>
            <w:proofErr w:type="spellEnd"/>
            <w:r w:rsidRPr="00706767">
              <w:rPr>
                <w:i/>
                <w:color w:val="FF0000"/>
              </w:rPr>
              <w:t>)</w:t>
            </w:r>
          </w:p>
          <w:p w:rsidR="00CC57BC" w:rsidRPr="008D7A74" w:rsidRDefault="00CC57BC" w:rsidP="00CC57BC">
            <w:pPr>
              <w:rPr>
                <w:i/>
                <w:color w:val="FF0000"/>
              </w:rPr>
            </w:pPr>
          </w:p>
          <w:p w:rsidR="00CC57BC" w:rsidRDefault="00CC57BC" w:rsidP="00CC57BC">
            <w:proofErr w:type="spellStart"/>
            <w:r w:rsidRPr="00D97316">
              <w:rPr>
                <w:b/>
              </w:rPr>
              <w:t>Picturebook</w:t>
            </w:r>
            <w:r>
              <w:rPr>
                <w:b/>
              </w:rPr>
              <w:t>s</w:t>
            </w:r>
            <w:proofErr w:type="spellEnd"/>
            <w:r w:rsidRPr="00D97316">
              <w:rPr>
                <w:b/>
              </w:rPr>
              <w:t xml:space="preserve"> linked to Second World War</w:t>
            </w:r>
            <w:r>
              <w:t xml:space="preserve"> – </w:t>
            </w:r>
          </w:p>
          <w:p w:rsidR="00CC57BC" w:rsidRDefault="00CC57BC" w:rsidP="00CC57BC"/>
          <w:p w:rsidR="00CC57BC" w:rsidRDefault="00CC57BC" w:rsidP="00CC57BC">
            <w:pPr>
              <w:rPr>
                <w:i/>
              </w:rPr>
            </w:pPr>
            <w:r w:rsidRPr="00836969">
              <w:rPr>
                <w:b/>
                <w:i/>
              </w:rPr>
              <w:t>Peter in Peril</w:t>
            </w:r>
            <w:r w:rsidRPr="00836969">
              <w:rPr>
                <w:i/>
              </w:rPr>
              <w:t xml:space="preserve"> (Helen Bate)</w:t>
            </w:r>
          </w:p>
          <w:p w:rsidR="00CC57BC" w:rsidRPr="00836969" w:rsidRDefault="00CC57BC" w:rsidP="00CC57BC">
            <w:pPr>
              <w:rPr>
                <w:i/>
              </w:rPr>
            </w:pPr>
            <w:r w:rsidRPr="00836969">
              <w:rPr>
                <w:b/>
                <w:i/>
              </w:rPr>
              <w:t>The Lion and the Unicorn</w:t>
            </w:r>
            <w:r w:rsidRPr="00836969">
              <w:rPr>
                <w:i/>
              </w:rPr>
              <w:t xml:space="preserve"> (Shirley Hughes)</w:t>
            </w:r>
          </w:p>
          <w:p w:rsidR="00CC57BC" w:rsidRPr="00EF4F2D" w:rsidRDefault="00CC57BC" w:rsidP="00CC57BC">
            <w:pPr>
              <w:rPr>
                <w:i/>
              </w:rPr>
            </w:pPr>
          </w:p>
        </w:tc>
        <w:tc>
          <w:tcPr>
            <w:tcW w:w="2410" w:type="dxa"/>
          </w:tcPr>
          <w:p w:rsidR="00CC57BC" w:rsidRPr="00CC57BC" w:rsidRDefault="00CC57BC" w:rsidP="00CC57BC">
            <w:pPr>
              <w:rPr>
                <w:color w:val="FF0000"/>
              </w:rPr>
            </w:pPr>
            <w:r w:rsidRPr="00CC57BC">
              <w:rPr>
                <w:b/>
                <w:color w:val="FF0000"/>
              </w:rPr>
              <w:t xml:space="preserve">Ice Trap </w:t>
            </w:r>
            <w:r w:rsidRPr="00CC57BC">
              <w:rPr>
                <w:i/>
                <w:color w:val="FF0000"/>
              </w:rPr>
              <w:t>(Meredith Hooper)</w:t>
            </w:r>
          </w:p>
          <w:p w:rsidR="00CC57BC" w:rsidRDefault="00CC57BC" w:rsidP="00CC57BC">
            <w:pPr>
              <w:rPr>
                <w:b/>
              </w:rPr>
            </w:pPr>
          </w:p>
          <w:p w:rsidR="00CC57BC" w:rsidRPr="00836969" w:rsidRDefault="00CC57BC" w:rsidP="00CC57BC">
            <w:pPr>
              <w:rPr>
                <w:i/>
              </w:rPr>
            </w:pPr>
            <w:r w:rsidRPr="00836969">
              <w:rPr>
                <w:i/>
              </w:rPr>
              <w:t>Class novel to read –</w:t>
            </w:r>
          </w:p>
          <w:p w:rsidR="00CC57BC" w:rsidRDefault="00CC57BC" w:rsidP="00CC57BC">
            <w:proofErr w:type="spellStart"/>
            <w:r w:rsidRPr="00836969">
              <w:rPr>
                <w:b/>
                <w:i/>
              </w:rPr>
              <w:t>Blitzcat</w:t>
            </w:r>
            <w:proofErr w:type="spellEnd"/>
            <w:r w:rsidRPr="00836969">
              <w:rPr>
                <w:i/>
              </w:rPr>
              <w:t xml:space="preserve"> (Robert </w:t>
            </w:r>
            <w:proofErr w:type="spellStart"/>
            <w:r w:rsidRPr="00836969">
              <w:rPr>
                <w:i/>
              </w:rPr>
              <w:t>Westall</w:t>
            </w:r>
            <w:proofErr w:type="spellEnd"/>
            <w:r w:rsidRPr="00836969">
              <w:rPr>
                <w:i/>
              </w:rPr>
              <w:t xml:space="preserve">) or </w:t>
            </w:r>
            <w:r w:rsidRPr="00836969">
              <w:rPr>
                <w:b/>
                <w:i/>
              </w:rPr>
              <w:t>The Amazing Story of Adolphus Tips</w:t>
            </w:r>
            <w:r>
              <w:rPr>
                <w:i/>
              </w:rPr>
              <w:t xml:space="preserve"> (Michael </w:t>
            </w:r>
            <w:proofErr w:type="spellStart"/>
            <w:r>
              <w:rPr>
                <w:i/>
              </w:rPr>
              <w:t>Morpurgo</w:t>
            </w:r>
            <w:proofErr w:type="spellEnd"/>
            <w:r>
              <w:rPr>
                <w:i/>
              </w:rPr>
              <w:t xml:space="preserve">) or </w:t>
            </w:r>
            <w:r>
              <w:rPr>
                <w:b/>
                <w:i/>
              </w:rPr>
              <w:t xml:space="preserve">When We Were </w:t>
            </w:r>
            <w:r w:rsidRPr="00440799">
              <w:rPr>
                <w:b/>
                <w:i/>
              </w:rPr>
              <w:t xml:space="preserve">Warriors </w:t>
            </w:r>
            <w:r>
              <w:rPr>
                <w:i/>
              </w:rPr>
              <w:t>(Emma Carroll)</w:t>
            </w:r>
          </w:p>
        </w:tc>
        <w:tc>
          <w:tcPr>
            <w:tcW w:w="4616" w:type="dxa"/>
            <w:gridSpan w:val="2"/>
          </w:tcPr>
          <w:p w:rsidR="00CC57BC" w:rsidRPr="00CC57BC" w:rsidRDefault="00CC57BC" w:rsidP="00CC57BC">
            <w:pPr>
              <w:rPr>
                <w:b/>
                <w:color w:val="FF0000"/>
              </w:rPr>
            </w:pPr>
            <w:r w:rsidRPr="00CC57BC">
              <w:rPr>
                <w:b/>
                <w:color w:val="FF0000"/>
              </w:rPr>
              <w:t xml:space="preserve">Titanic unit </w:t>
            </w:r>
          </w:p>
          <w:p w:rsidR="00CC57BC" w:rsidRPr="00CC57BC" w:rsidRDefault="00CC57BC" w:rsidP="00CC57BC">
            <w:pPr>
              <w:rPr>
                <w:i/>
                <w:color w:val="FF0000"/>
              </w:rPr>
            </w:pPr>
            <w:r w:rsidRPr="00CC57BC">
              <w:rPr>
                <w:i/>
                <w:color w:val="FF0000"/>
              </w:rPr>
              <w:t xml:space="preserve">Including </w:t>
            </w:r>
            <w:r w:rsidRPr="00CC57BC">
              <w:rPr>
                <w:b/>
                <w:color w:val="FF0000"/>
              </w:rPr>
              <w:t>Titanic: Death on the Water</w:t>
            </w:r>
            <w:r w:rsidRPr="00CC57BC">
              <w:rPr>
                <w:i/>
                <w:color w:val="FF0000"/>
              </w:rPr>
              <w:t xml:space="preserve"> (Tom and Tony Bradman) and </w:t>
            </w:r>
            <w:proofErr w:type="spellStart"/>
            <w:r w:rsidRPr="00CC57BC">
              <w:rPr>
                <w:i/>
                <w:color w:val="FF0000"/>
              </w:rPr>
              <w:t>Kaspar</w:t>
            </w:r>
            <w:proofErr w:type="spellEnd"/>
            <w:r w:rsidRPr="00CC57BC">
              <w:rPr>
                <w:i/>
                <w:color w:val="FF0000"/>
              </w:rPr>
              <w:t xml:space="preserve"> (Michael </w:t>
            </w:r>
            <w:proofErr w:type="spellStart"/>
            <w:r w:rsidRPr="00CC57BC">
              <w:rPr>
                <w:i/>
                <w:color w:val="FF0000"/>
              </w:rPr>
              <w:t>Morpurgo</w:t>
            </w:r>
            <w:proofErr w:type="spellEnd"/>
            <w:r w:rsidRPr="00CC57BC">
              <w:rPr>
                <w:i/>
                <w:color w:val="FF0000"/>
              </w:rPr>
              <w:t>)</w:t>
            </w:r>
          </w:p>
          <w:p w:rsidR="00CC57BC" w:rsidRDefault="00CC57BC" w:rsidP="00CC57BC"/>
        </w:tc>
        <w:tc>
          <w:tcPr>
            <w:tcW w:w="2199" w:type="dxa"/>
            <w:gridSpan w:val="2"/>
          </w:tcPr>
          <w:p w:rsidR="00CC57BC" w:rsidRPr="00DA0927" w:rsidRDefault="00CC57BC" w:rsidP="00CC57BC">
            <w:pPr>
              <w:rPr>
                <w:b/>
                <w:color w:val="FF0000"/>
              </w:rPr>
            </w:pPr>
            <w:proofErr w:type="spellStart"/>
            <w:r w:rsidRPr="00DA0927">
              <w:rPr>
                <w:b/>
                <w:color w:val="FF0000"/>
              </w:rPr>
              <w:t>Rooftoppers</w:t>
            </w:r>
            <w:proofErr w:type="spellEnd"/>
            <w:r w:rsidRPr="00DA0927">
              <w:rPr>
                <w:b/>
                <w:color w:val="FF0000"/>
              </w:rPr>
              <w:t xml:space="preserve"> </w:t>
            </w:r>
            <w:r w:rsidRPr="00DA0927">
              <w:rPr>
                <w:i/>
                <w:color w:val="FF0000"/>
              </w:rPr>
              <w:t xml:space="preserve">(Katherine </w:t>
            </w:r>
            <w:proofErr w:type="spellStart"/>
            <w:r w:rsidRPr="00DA0927">
              <w:rPr>
                <w:i/>
                <w:color w:val="FF0000"/>
              </w:rPr>
              <w:t>Rundell</w:t>
            </w:r>
            <w:proofErr w:type="spellEnd"/>
            <w:r w:rsidRPr="00DA0927">
              <w:rPr>
                <w:i/>
                <w:color w:val="FF0000"/>
              </w:rPr>
              <w:t>)</w:t>
            </w:r>
          </w:p>
          <w:p w:rsidR="00CC57BC" w:rsidRDefault="00CC57BC" w:rsidP="00CC57BC"/>
          <w:p w:rsidR="00CC57BC" w:rsidRPr="00DA0927" w:rsidRDefault="00CC57BC" w:rsidP="00CC57BC">
            <w:pPr>
              <w:rPr>
                <w:b/>
                <w:color w:val="5B9BD5" w:themeColor="accent1"/>
              </w:rPr>
            </w:pPr>
            <w:proofErr w:type="spellStart"/>
            <w:r w:rsidRPr="00DA0927">
              <w:rPr>
                <w:b/>
                <w:color w:val="5B9BD5" w:themeColor="accent1"/>
              </w:rPr>
              <w:t>Picturebook</w:t>
            </w:r>
            <w:proofErr w:type="spellEnd"/>
            <w:r w:rsidRPr="00DA0927">
              <w:rPr>
                <w:b/>
                <w:color w:val="5B9BD5" w:themeColor="accent1"/>
              </w:rPr>
              <w:t xml:space="preserve"> – </w:t>
            </w:r>
          </w:p>
          <w:p w:rsidR="00CC57BC" w:rsidRPr="00DA0927" w:rsidRDefault="00CC57BC" w:rsidP="00CC57BC">
            <w:pPr>
              <w:rPr>
                <w:i/>
                <w:color w:val="5B9BD5" w:themeColor="accent1"/>
              </w:rPr>
            </w:pPr>
            <w:r w:rsidRPr="00DA0927">
              <w:rPr>
                <w:b/>
                <w:i/>
                <w:color w:val="5B9BD5" w:themeColor="accent1"/>
              </w:rPr>
              <w:t>Way Home</w:t>
            </w:r>
            <w:r w:rsidRPr="00DA0927">
              <w:rPr>
                <w:i/>
                <w:color w:val="5B9BD5" w:themeColor="accent1"/>
              </w:rPr>
              <w:t xml:space="preserve"> (Gregory Rogers)</w:t>
            </w:r>
          </w:p>
          <w:p w:rsidR="00CC57BC" w:rsidRDefault="00CC57BC" w:rsidP="00CC57BC"/>
        </w:tc>
        <w:tc>
          <w:tcPr>
            <w:tcW w:w="2199" w:type="dxa"/>
          </w:tcPr>
          <w:p w:rsidR="00CC57BC" w:rsidRPr="00DA0927" w:rsidRDefault="00CC57BC" w:rsidP="00CC57BC">
            <w:pPr>
              <w:rPr>
                <w:b/>
                <w:color w:val="FF0000"/>
              </w:rPr>
            </w:pPr>
            <w:r w:rsidRPr="00DA0927">
              <w:rPr>
                <w:b/>
                <w:color w:val="FF0000"/>
              </w:rPr>
              <w:t>Romeo and Juliet and Poetry</w:t>
            </w:r>
          </w:p>
          <w:p w:rsidR="00CC57BC" w:rsidRDefault="00CC57BC" w:rsidP="00CC57BC"/>
          <w:p w:rsidR="00CC57BC" w:rsidRPr="00DA0927" w:rsidRDefault="00CC57BC" w:rsidP="00CC57BC">
            <w:pPr>
              <w:rPr>
                <w:i/>
              </w:rPr>
            </w:pPr>
            <w:r w:rsidRPr="00DA0927">
              <w:rPr>
                <w:b/>
              </w:rPr>
              <w:t>The Highwayman</w:t>
            </w:r>
            <w:r w:rsidRPr="00DA0927">
              <w:t xml:space="preserve"> </w:t>
            </w:r>
            <w:r w:rsidRPr="00DA0927">
              <w:rPr>
                <w:i/>
              </w:rPr>
              <w:t>(Alfred Noyes)</w:t>
            </w:r>
          </w:p>
          <w:p w:rsidR="00CC57BC" w:rsidRDefault="00CC57BC" w:rsidP="00CC57BC"/>
        </w:tc>
      </w:tr>
      <w:tr w:rsidR="00CC57BC" w:rsidTr="00287B64">
        <w:tc>
          <w:tcPr>
            <w:tcW w:w="1555" w:type="dxa"/>
          </w:tcPr>
          <w:p w:rsidR="00CC57BC" w:rsidRDefault="00CC57BC" w:rsidP="00CC57BC">
            <w:pPr>
              <w:jc w:val="center"/>
              <w:rPr>
                <w:b/>
              </w:rPr>
            </w:pPr>
            <w:r w:rsidRPr="00284D7C">
              <w:rPr>
                <w:b/>
              </w:rPr>
              <w:t>Writing</w:t>
            </w:r>
          </w:p>
          <w:p w:rsidR="00CC57BC" w:rsidRDefault="00CC57BC" w:rsidP="00CC57BC">
            <w:pPr>
              <w:jc w:val="center"/>
              <w:rPr>
                <w:b/>
              </w:rPr>
            </w:pPr>
          </w:p>
          <w:p w:rsidR="00CC57BC" w:rsidRDefault="00CC57BC" w:rsidP="00CC57BC">
            <w:pPr>
              <w:jc w:val="center"/>
              <w:rPr>
                <w:sz w:val="16"/>
                <w:szCs w:val="16"/>
              </w:rPr>
            </w:pPr>
            <w:r w:rsidRPr="00083DBC">
              <w:rPr>
                <w:sz w:val="16"/>
                <w:szCs w:val="16"/>
              </w:rPr>
              <w:t>Focus on</w:t>
            </w:r>
            <w:r>
              <w:rPr>
                <w:b/>
              </w:rPr>
              <w:t xml:space="preserve"> </w:t>
            </w:r>
            <w:r w:rsidRPr="00083DBC">
              <w:rPr>
                <w:sz w:val="16"/>
                <w:szCs w:val="16"/>
              </w:rPr>
              <w:t>audience, purpose and form</w:t>
            </w:r>
          </w:p>
          <w:p w:rsidR="00CC57BC" w:rsidRDefault="00CC57BC" w:rsidP="00CC57BC">
            <w:pPr>
              <w:jc w:val="center"/>
              <w:rPr>
                <w:sz w:val="16"/>
                <w:szCs w:val="16"/>
              </w:rPr>
            </w:pPr>
          </w:p>
          <w:p w:rsidR="00CC57BC" w:rsidRPr="00284D7C" w:rsidRDefault="00CC57BC" w:rsidP="00CC57BC">
            <w:pPr>
              <w:jc w:val="center"/>
              <w:rPr>
                <w:b/>
              </w:rPr>
            </w:pPr>
          </w:p>
        </w:tc>
        <w:tc>
          <w:tcPr>
            <w:tcW w:w="2409" w:type="dxa"/>
          </w:tcPr>
          <w:p w:rsidR="00CC57BC" w:rsidRPr="00706767" w:rsidRDefault="00CC57BC" w:rsidP="00CC57BC">
            <w:pPr>
              <w:rPr>
                <w:color w:val="FF0000"/>
              </w:rPr>
            </w:pPr>
            <w:r w:rsidRPr="00706767">
              <w:rPr>
                <w:color w:val="FF0000"/>
              </w:rPr>
              <w:t>Predicting</w:t>
            </w:r>
          </w:p>
          <w:p w:rsidR="00CC57BC" w:rsidRPr="00706767" w:rsidRDefault="00CC57BC" w:rsidP="00CC57BC">
            <w:pPr>
              <w:rPr>
                <w:color w:val="FF0000"/>
              </w:rPr>
            </w:pPr>
            <w:r w:rsidRPr="00706767">
              <w:rPr>
                <w:color w:val="FF0000"/>
              </w:rPr>
              <w:t>Character Profile</w:t>
            </w:r>
          </w:p>
          <w:p w:rsidR="00CC57BC" w:rsidRPr="00706767" w:rsidRDefault="00CC57BC" w:rsidP="00CC57BC">
            <w:pPr>
              <w:rPr>
                <w:color w:val="FF0000"/>
              </w:rPr>
            </w:pPr>
            <w:r w:rsidRPr="00706767">
              <w:rPr>
                <w:color w:val="FF0000"/>
              </w:rPr>
              <w:t>Evidence/justifying</w:t>
            </w:r>
          </w:p>
          <w:p w:rsidR="00CC57BC" w:rsidRPr="00706767" w:rsidRDefault="00CC57BC" w:rsidP="00CC57BC">
            <w:pPr>
              <w:rPr>
                <w:color w:val="FF0000"/>
              </w:rPr>
            </w:pPr>
            <w:r w:rsidRPr="00706767">
              <w:rPr>
                <w:color w:val="FF0000"/>
              </w:rPr>
              <w:t>Setting Description</w:t>
            </w:r>
          </w:p>
          <w:p w:rsidR="00CC57BC" w:rsidRPr="00706767" w:rsidRDefault="00CC57BC" w:rsidP="00CC57BC">
            <w:pPr>
              <w:rPr>
                <w:color w:val="FF0000"/>
              </w:rPr>
            </w:pPr>
            <w:r w:rsidRPr="00706767">
              <w:rPr>
                <w:color w:val="FF0000"/>
              </w:rPr>
              <w:t xml:space="preserve">Letters </w:t>
            </w:r>
          </w:p>
          <w:p w:rsidR="00CC57BC" w:rsidRPr="00706767" w:rsidRDefault="00CC57BC" w:rsidP="00CC57BC">
            <w:pPr>
              <w:rPr>
                <w:color w:val="FF0000"/>
              </w:rPr>
            </w:pPr>
            <w:r w:rsidRPr="00706767">
              <w:rPr>
                <w:color w:val="FF0000"/>
              </w:rPr>
              <w:t>Diaries</w:t>
            </w:r>
          </w:p>
          <w:p w:rsidR="00CC57BC" w:rsidRPr="00706767" w:rsidRDefault="00CC57BC" w:rsidP="00CC57BC">
            <w:pPr>
              <w:rPr>
                <w:color w:val="FF0000"/>
              </w:rPr>
            </w:pPr>
            <w:r w:rsidRPr="00706767">
              <w:rPr>
                <w:color w:val="FF0000"/>
              </w:rPr>
              <w:t>Persuasion</w:t>
            </w:r>
          </w:p>
          <w:p w:rsidR="00CC57BC" w:rsidRPr="00706767" w:rsidRDefault="00CC57BC" w:rsidP="00CC57BC">
            <w:pPr>
              <w:rPr>
                <w:color w:val="FF0000"/>
              </w:rPr>
            </w:pPr>
            <w:r w:rsidRPr="00706767">
              <w:rPr>
                <w:color w:val="FF0000"/>
              </w:rPr>
              <w:t>Narrative – including dialogue</w:t>
            </w:r>
          </w:p>
          <w:p w:rsidR="00CC57BC" w:rsidRPr="00706767" w:rsidRDefault="00CC57BC" w:rsidP="00CC57BC">
            <w:pPr>
              <w:rPr>
                <w:color w:val="FF0000"/>
              </w:rPr>
            </w:pPr>
            <w:r w:rsidRPr="00706767">
              <w:rPr>
                <w:color w:val="FF0000"/>
              </w:rPr>
              <w:t>Interpretation</w:t>
            </w:r>
          </w:p>
          <w:p w:rsidR="00CC57BC" w:rsidRPr="00706767" w:rsidRDefault="00CC57BC" w:rsidP="00CC57BC">
            <w:pPr>
              <w:rPr>
                <w:color w:val="FF0000"/>
              </w:rPr>
            </w:pPr>
            <w:r w:rsidRPr="00706767">
              <w:rPr>
                <w:color w:val="FF0000"/>
              </w:rPr>
              <w:t>Debate</w:t>
            </w:r>
          </w:p>
          <w:p w:rsidR="00CC57BC" w:rsidRDefault="00CC57BC" w:rsidP="00A86A8C">
            <w:r w:rsidRPr="00706767">
              <w:rPr>
                <w:color w:val="FF0000"/>
              </w:rPr>
              <w:t>Review</w:t>
            </w:r>
          </w:p>
        </w:tc>
        <w:tc>
          <w:tcPr>
            <w:tcW w:w="2410" w:type="dxa"/>
          </w:tcPr>
          <w:p w:rsidR="00CC57BC" w:rsidRPr="00CC57BC" w:rsidRDefault="00CC57BC" w:rsidP="00CC57BC">
            <w:pPr>
              <w:rPr>
                <w:color w:val="FF0000"/>
              </w:rPr>
            </w:pPr>
            <w:r w:rsidRPr="00CC57BC">
              <w:rPr>
                <w:color w:val="FF0000"/>
              </w:rPr>
              <w:t>Argument</w:t>
            </w:r>
          </w:p>
          <w:p w:rsidR="00CC57BC" w:rsidRPr="00CC57BC" w:rsidRDefault="00CC57BC" w:rsidP="00CC57BC">
            <w:pPr>
              <w:rPr>
                <w:color w:val="FF0000"/>
              </w:rPr>
            </w:pPr>
            <w:r w:rsidRPr="00CC57BC">
              <w:rPr>
                <w:color w:val="FF0000"/>
              </w:rPr>
              <w:t>Diaries</w:t>
            </w:r>
          </w:p>
          <w:p w:rsidR="00CC57BC" w:rsidRPr="00CC57BC" w:rsidRDefault="00CC57BC" w:rsidP="00CC57BC">
            <w:pPr>
              <w:rPr>
                <w:color w:val="FF0000"/>
              </w:rPr>
            </w:pPr>
            <w:r w:rsidRPr="00CC57BC">
              <w:rPr>
                <w:color w:val="FF0000"/>
              </w:rPr>
              <w:t>Letter</w:t>
            </w:r>
          </w:p>
          <w:p w:rsidR="00CC57BC" w:rsidRPr="00CC57BC" w:rsidRDefault="00CC57BC" w:rsidP="00CC57BC">
            <w:pPr>
              <w:rPr>
                <w:color w:val="FF0000"/>
              </w:rPr>
            </w:pPr>
            <w:r w:rsidRPr="00CC57BC">
              <w:rPr>
                <w:color w:val="FF0000"/>
              </w:rPr>
              <w:t xml:space="preserve">Non-Chronological Report </w:t>
            </w:r>
          </w:p>
          <w:p w:rsidR="00CC57BC" w:rsidRPr="00CC57BC" w:rsidRDefault="00CC57BC" w:rsidP="00CC57BC">
            <w:pPr>
              <w:rPr>
                <w:color w:val="FF0000"/>
              </w:rPr>
            </w:pPr>
            <w:r w:rsidRPr="00CC57BC">
              <w:rPr>
                <w:color w:val="FF0000"/>
              </w:rPr>
              <w:t>Narrative</w:t>
            </w:r>
          </w:p>
          <w:p w:rsidR="00CC57BC" w:rsidRDefault="00CC57BC" w:rsidP="00CC57BC"/>
        </w:tc>
        <w:tc>
          <w:tcPr>
            <w:tcW w:w="4616" w:type="dxa"/>
            <w:gridSpan w:val="2"/>
          </w:tcPr>
          <w:p w:rsidR="00CC57BC" w:rsidRPr="00CC57BC" w:rsidRDefault="00CC57BC" w:rsidP="00CC57BC">
            <w:pPr>
              <w:rPr>
                <w:color w:val="FF0000"/>
              </w:rPr>
            </w:pPr>
            <w:r w:rsidRPr="00CC57BC">
              <w:rPr>
                <w:color w:val="FF0000"/>
              </w:rPr>
              <w:t>Formal letters</w:t>
            </w:r>
          </w:p>
          <w:p w:rsidR="00CC57BC" w:rsidRPr="00CC57BC" w:rsidRDefault="00CC57BC" w:rsidP="00CC57BC">
            <w:pPr>
              <w:rPr>
                <w:color w:val="FF0000"/>
              </w:rPr>
            </w:pPr>
            <w:r w:rsidRPr="00CC57BC">
              <w:rPr>
                <w:color w:val="FF0000"/>
              </w:rPr>
              <w:t>Informal letters</w:t>
            </w:r>
          </w:p>
          <w:p w:rsidR="00CC57BC" w:rsidRPr="00CC57BC" w:rsidRDefault="00CC57BC" w:rsidP="00CC57BC">
            <w:pPr>
              <w:rPr>
                <w:color w:val="FF0000"/>
              </w:rPr>
            </w:pPr>
            <w:r w:rsidRPr="00CC57BC">
              <w:rPr>
                <w:color w:val="FF0000"/>
              </w:rPr>
              <w:t>Diaries</w:t>
            </w:r>
          </w:p>
          <w:p w:rsidR="00CC57BC" w:rsidRPr="00CC57BC" w:rsidRDefault="00CC57BC" w:rsidP="00CC57BC">
            <w:pPr>
              <w:rPr>
                <w:color w:val="FF0000"/>
              </w:rPr>
            </w:pPr>
            <w:r w:rsidRPr="00CC57BC">
              <w:rPr>
                <w:color w:val="FF0000"/>
              </w:rPr>
              <w:t>Comparisons</w:t>
            </w:r>
          </w:p>
          <w:p w:rsidR="00CC57BC" w:rsidRPr="00CC57BC" w:rsidRDefault="00CC57BC" w:rsidP="00CC57BC">
            <w:pPr>
              <w:rPr>
                <w:color w:val="FF0000"/>
              </w:rPr>
            </w:pPr>
            <w:r w:rsidRPr="00CC57BC">
              <w:rPr>
                <w:color w:val="FF0000"/>
              </w:rPr>
              <w:t>Reviews</w:t>
            </w:r>
          </w:p>
          <w:p w:rsidR="00CC57BC" w:rsidRPr="00CC57BC" w:rsidRDefault="00CC57BC" w:rsidP="00CC57BC">
            <w:pPr>
              <w:rPr>
                <w:color w:val="FF0000"/>
              </w:rPr>
            </w:pPr>
            <w:r w:rsidRPr="00CC57BC">
              <w:rPr>
                <w:color w:val="FF0000"/>
              </w:rPr>
              <w:t>Argument</w:t>
            </w:r>
          </w:p>
          <w:p w:rsidR="00CC57BC" w:rsidRPr="00CC57BC" w:rsidRDefault="00CC57BC" w:rsidP="00CC57BC">
            <w:pPr>
              <w:rPr>
                <w:color w:val="FF0000"/>
              </w:rPr>
            </w:pPr>
            <w:r w:rsidRPr="00CC57BC">
              <w:rPr>
                <w:color w:val="FF0000"/>
              </w:rPr>
              <w:t>Newspaper article</w:t>
            </w:r>
          </w:p>
          <w:p w:rsidR="00CC57BC" w:rsidRPr="00CC57BC" w:rsidRDefault="00CC57BC" w:rsidP="00CC57BC">
            <w:pPr>
              <w:rPr>
                <w:color w:val="FF0000"/>
              </w:rPr>
            </w:pPr>
            <w:r w:rsidRPr="00CC57BC">
              <w:rPr>
                <w:color w:val="FF0000"/>
              </w:rPr>
              <w:t>Invitations</w:t>
            </w:r>
          </w:p>
          <w:p w:rsidR="00CC57BC" w:rsidRPr="00CC57BC" w:rsidRDefault="00CC57BC" w:rsidP="00CC57BC">
            <w:pPr>
              <w:rPr>
                <w:color w:val="FF0000"/>
              </w:rPr>
            </w:pPr>
            <w:r w:rsidRPr="00CC57BC">
              <w:rPr>
                <w:color w:val="FF0000"/>
              </w:rPr>
              <w:t>Settings and characters</w:t>
            </w:r>
          </w:p>
          <w:p w:rsidR="00CC57BC" w:rsidRPr="00CC57BC" w:rsidRDefault="00CC57BC" w:rsidP="00CC57BC">
            <w:pPr>
              <w:rPr>
                <w:color w:val="FF0000"/>
              </w:rPr>
            </w:pPr>
            <w:r w:rsidRPr="00CC57BC">
              <w:rPr>
                <w:color w:val="FF0000"/>
              </w:rPr>
              <w:t xml:space="preserve">Reviews </w:t>
            </w:r>
          </w:p>
          <w:p w:rsidR="00CC57BC" w:rsidRPr="00CC57BC" w:rsidRDefault="00CC57BC" w:rsidP="00CC57BC">
            <w:pPr>
              <w:rPr>
                <w:color w:val="FF0000"/>
              </w:rPr>
            </w:pPr>
            <w:proofErr w:type="spellStart"/>
            <w:r w:rsidRPr="00CC57BC">
              <w:rPr>
                <w:color w:val="FF0000"/>
              </w:rPr>
              <w:t>Playscript</w:t>
            </w:r>
            <w:proofErr w:type="spellEnd"/>
            <w:r w:rsidRPr="00CC57BC">
              <w:rPr>
                <w:color w:val="FF0000"/>
              </w:rPr>
              <w:t xml:space="preserve"> </w:t>
            </w:r>
          </w:p>
          <w:p w:rsidR="00CC57BC" w:rsidRDefault="00CC57BC" w:rsidP="00A86A8C">
            <w:r w:rsidRPr="00CC57BC">
              <w:rPr>
                <w:color w:val="FF0000"/>
              </w:rPr>
              <w:t>Interpretations</w:t>
            </w:r>
          </w:p>
        </w:tc>
        <w:tc>
          <w:tcPr>
            <w:tcW w:w="2199" w:type="dxa"/>
            <w:gridSpan w:val="2"/>
          </w:tcPr>
          <w:p w:rsidR="00CC57BC" w:rsidRPr="00DA0927" w:rsidRDefault="00CC57BC" w:rsidP="00CC57BC">
            <w:pPr>
              <w:rPr>
                <w:color w:val="FF0000"/>
              </w:rPr>
            </w:pPr>
            <w:r w:rsidRPr="00DA0927">
              <w:rPr>
                <w:color w:val="FF0000"/>
              </w:rPr>
              <w:t>Biography</w:t>
            </w:r>
          </w:p>
          <w:p w:rsidR="00CC57BC" w:rsidRPr="00DA0927" w:rsidRDefault="00CC57BC" w:rsidP="00CC57BC">
            <w:pPr>
              <w:rPr>
                <w:color w:val="FF0000"/>
              </w:rPr>
            </w:pPr>
            <w:r w:rsidRPr="00DA0927">
              <w:rPr>
                <w:color w:val="FF0000"/>
              </w:rPr>
              <w:t>Narrative</w:t>
            </w:r>
          </w:p>
          <w:p w:rsidR="00CC57BC" w:rsidRPr="00DA0927" w:rsidRDefault="00CC57BC" w:rsidP="00CC57BC">
            <w:pPr>
              <w:rPr>
                <w:color w:val="FF0000"/>
              </w:rPr>
            </w:pPr>
            <w:r w:rsidRPr="00DA0927">
              <w:rPr>
                <w:color w:val="FF0000"/>
              </w:rPr>
              <w:t>Settings and Characters</w:t>
            </w:r>
          </w:p>
          <w:p w:rsidR="00CC57BC" w:rsidRPr="00DA0927" w:rsidRDefault="00CC57BC" w:rsidP="00CC57BC">
            <w:pPr>
              <w:rPr>
                <w:color w:val="FF0000"/>
              </w:rPr>
            </w:pPr>
            <w:r w:rsidRPr="00DA0927">
              <w:rPr>
                <w:color w:val="FF0000"/>
              </w:rPr>
              <w:t>Newspaper report</w:t>
            </w:r>
          </w:p>
          <w:p w:rsidR="00CC57BC" w:rsidRPr="00DA0927" w:rsidRDefault="00CC57BC" w:rsidP="00CC57BC">
            <w:pPr>
              <w:rPr>
                <w:color w:val="FF0000"/>
              </w:rPr>
            </w:pPr>
            <w:r w:rsidRPr="00DA0927">
              <w:rPr>
                <w:color w:val="FF0000"/>
              </w:rPr>
              <w:t>Persuasion</w:t>
            </w:r>
          </w:p>
          <w:p w:rsidR="00CC57BC" w:rsidRPr="00DA0927" w:rsidRDefault="00CC57BC" w:rsidP="00CC57BC">
            <w:pPr>
              <w:rPr>
                <w:color w:val="FF0000"/>
              </w:rPr>
            </w:pPr>
            <w:r w:rsidRPr="00DA0927">
              <w:rPr>
                <w:color w:val="FF0000"/>
              </w:rPr>
              <w:t>Letters</w:t>
            </w:r>
          </w:p>
          <w:p w:rsidR="00CC57BC" w:rsidRPr="00DA0927" w:rsidRDefault="00CC57BC" w:rsidP="00CC57BC">
            <w:pPr>
              <w:rPr>
                <w:color w:val="FF0000"/>
              </w:rPr>
            </w:pPr>
            <w:r w:rsidRPr="00DA0927">
              <w:rPr>
                <w:color w:val="FF0000"/>
              </w:rPr>
              <w:t>Diaries</w:t>
            </w:r>
          </w:p>
          <w:p w:rsidR="00CC57BC" w:rsidRPr="00DA0927" w:rsidRDefault="00CC57BC" w:rsidP="00CC57BC">
            <w:pPr>
              <w:rPr>
                <w:b/>
                <w:color w:val="FF0000"/>
              </w:rPr>
            </w:pPr>
            <w:r w:rsidRPr="00DA0927">
              <w:rPr>
                <w:color w:val="FF0000"/>
              </w:rPr>
              <w:t>Dialogue</w:t>
            </w:r>
          </w:p>
          <w:p w:rsidR="00CC57BC" w:rsidRDefault="00CC57BC" w:rsidP="00CC57BC"/>
          <w:p w:rsidR="00CC57BC" w:rsidRPr="00DA0927" w:rsidRDefault="00CC57BC" w:rsidP="00CC57BC">
            <w:pPr>
              <w:rPr>
                <w:color w:val="5B9BD5" w:themeColor="accent1"/>
              </w:rPr>
            </w:pPr>
            <w:r w:rsidRPr="00DA0927">
              <w:rPr>
                <w:color w:val="5B9BD5" w:themeColor="accent1"/>
              </w:rPr>
              <w:t>Review</w:t>
            </w:r>
          </w:p>
          <w:p w:rsidR="00CC57BC" w:rsidRDefault="00CC57BC" w:rsidP="00CC57BC">
            <w:r w:rsidRPr="00DA0927">
              <w:rPr>
                <w:color w:val="5B9BD5" w:themeColor="accent1"/>
              </w:rPr>
              <w:t>Interpretations</w:t>
            </w:r>
          </w:p>
        </w:tc>
        <w:tc>
          <w:tcPr>
            <w:tcW w:w="2199" w:type="dxa"/>
          </w:tcPr>
          <w:p w:rsidR="00CC57BC" w:rsidRPr="00DA0927" w:rsidRDefault="00CC57BC" w:rsidP="00CC57BC">
            <w:pPr>
              <w:rPr>
                <w:color w:val="FF0000"/>
              </w:rPr>
            </w:pPr>
            <w:r w:rsidRPr="00DA0927">
              <w:rPr>
                <w:color w:val="FF0000"/>
              </w:rPr>
              <w:t>Performance</w:t>
            </w:r>
          </w:p>
          <w:p w:rsidR="00CC57BC" w:rsidRPr="00DA0927" w:rsidRDefault="00CC57BC" w:rsidP="00CC57BC">
            <w:pPr>
              <w:rPr>
                <w:color w:val="FF0000"/>
              </w:rPr>
            </w:pPr>
            <w:proofErr w:type="spellStart"/>
            <w:r w:rsidRPr="00DA0927">
              <w:rPr>
                <w:color w:val="FF0000"/>
              </w:rPr>
              <w:t>Playscripts</w:t>
            </w:r>
            <w:proofErr w:type="spellEnd"/>
          </w:p>
          <w:p w:rsidR="00CC57BC" w:rsidRPr="00DA0927" w:rsidRDefault="00CC57BC" w:rsidP="00CC57BC">
            <w:pPr>
              <w:rPr>
                <w:color w:val="FF0000"/>
              </w:rPr>
            </w:pPr>
            <w:r w:rsidRPr="00DA0927">
              <w:rPr>
                <w:color w:val="FF0000"/>
              </w:rPr>
              <w:t>Character studies</w:t>
            </w:r>
          </w:p>
          <w:p w:rsidR="00CC57BC" w:rsidRDefault="00CC57BC" w:rsidP="00CC57BC"/>
          <w:p w:rsidR="00CC57BC" w:rsidRDefault="00CC57BC" w:rsidP="00CC57BC">
            <w:r w:rsidRPr="00753C52">
              <w:rPr>
                <w:b/>
              </w:rPr>
              <w:t>Haikus</w:t>
            </w:r>
            <w:r>
              <w:t xml:space="preserve"> (link to Japan)</w:t>
            </w:r>
          </w:p>
        </w:tc>
      </w:tr>
      <w:tr w:rsidR="00033D1B" w:rsidTr="00EF4F2D">
        <w:tc>
          <w:tcPr>
            <w:tcW w:w="1555" w:type="dxa"/>
          </w:tcPr>
          <w:p w:rsidR="00033D1B" w:rsidRDefault="00033D1B" w:rsidP="00033D1B">
            <w:pPr>
              <w:jc w:val="center"/>
              <w:rPr>
                <w:b/>
              </w:rPr>
            </w:pPr>
            <w:r>
              <w:rPr>
                <w:b/>
              </w:rPr>
              <w:t>Reading</w:t>
            </w:r>
            <w:r>
              <w:rPr>
                <w:b/>
              </w:rPr>
              <w:t xml:space="preserve"> (Y5)</w:t>
            </w:r>
          </w:p>
          <w:p w:rsidR="00033D1B" w:rsidRPr="00284D7C" w:rsidRDefault="00033D1B" w:rsidP="00033D1B">
            <w:pPr>
              <w:jc w:val="center"/>
              <w:rPr>
                <w:b/>
              </w:rPr>
            </w:pPr>
            <w:r w:rsidRPr="00E61763">
              <w:rPr>
                <w:i/>
                <w:sz w:val="20"/>
                <w:szCs w:val="20"/>
              </w:rPr>
              <w:t>(Progression of skills – planned into skills lessons, guided and shared reading, book talk, model texts and reading for pleasure).</w:t>
            </w:r>
          </w:p>
        </w:tc>
        <w:tc>
          <w:tcPr>
            <w:tcW w:w="2409" w:type="dxa"/>
          </w:tcPr>
          <w:p w:rsidR="00033D1B" w:rsidRDefault="00033D1B" w:rsidP="00033D1B">
            <w:r w:rsidRPr="000536F3">
              <w:t>Word Reading</w:t>
            </w:r>
            <w:r>
              <w:t xml:space="preserve"> </w:t>
            </w:r>
          </w:p>
          <w:p w:rsidR="00033D1B" w:rsidRPr="004A0CFF" w:rsidRDefault="00033D1B" w:rsidP="00033D1B">
            <w:pPr>
              <w:rPr>
                <w:sz w:val="16"/>
                <w:szCs w:val="16"/>
              </w:rPr>
            </w:pPr>
            <w:r w:rsidRPr="004A0CFF">
              <w:rPr>
                <w:sz w:val="16"/>
                <w:szCs w:val="16"/>
              </w:rPr>
              <w:t>• reads at a reasonable speaking pace.</w:t>
            </w:r>
          </w:p>
          <w:p w:rsidR="00033D1B" w:rsidRPr="004A0CFF" w:rsidRDefault="00033D1B" w:rsidP="00033D1B">
            <w:pPr>
              <w:rPr>
                <w:sz w:val="16"/>
                <w:szCs w:val="16"/>
              </w:rPr>
            </w:pPr>
            <w:r w:rsidRPr="004A0CFF">
              <w:rPr>
                <w:sz w:val="16"/>
                <w:szCs w:val="16"/>
              </w:rPr>
              <w:t>• reads most words effortlessly.</w:t>
            </w:r>
          </w:p>
          <w:p w:rsidR="00033D1B" w:rsidRPr="004A0CFF" w:rsidRDefault="00033D1B" w:rsidP="00033D1B">
            <w:pPr>
              <w:rPr>
                <w:color w:val="FF0000"/>
              </w:rPr>
            </w:pPr>
            <w:r w:rsidRPr="004A0CFF">
              <w:rPr>
                <w:sz w:val="16"/>
                <w:szCs w:val="16"/>
              </w:rPr>
              <w:t>• pronounces unfamiliar words with automaticity.</w:t>
            </w:r>
          </w:p>
        </w:tc>
        <w:tc>
          <w:tcPr>
            <w:tcW w:w="2410" w:type="dxa"/>
          </w:tcPr>
          <w:p w:rsidR="00033D1B" w:rsidRDefault="00033D1B" w:rsidP="00033D1B">
            <w:r w:rsidRPr="000536F3">
              <w:t>Comprehension</w:t>
            </w:r>
          </w:p>
          <w:p w:rsidR="00033D1B" w:rsidRPr="004A0CFF"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reads</w:t>
            </w:r>
            <w:proofErr w:type="gramEnd"/>
            <w:r w:rsidRPr="004A0CFF">
              <w:rPr>
                <w:rFonts w:cs="Arial"/>
                <w:sz w:val="16"/>
                <w:szCs w:val="16"/>
              </w:rPr>
              <w:t xml:space="preserve"> longer books with sustained interest</w:t>
            </w:r>
            <w:r>
              <w:rPr>
                <w:rFonts w:cs="Arial"/>
                <w:sz w:val="16"/>
                <w:szCs w:val="16"/>
              </w:rPr>
              <w:t>.</w:t>
            </w:r>
          </w:p>
          <w:p w:rsidR="00033D1B" w:rsidRPr="004A0CFF"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groups</w:t>
            </w:r>
            <w:proofErr w:type="gramEnd"/>
            <w:r w:rsidRPr="004A0CFF">
              <w:rPr>
                <w:rFonts w:cs="Arial"/>
                <w:sz w:val="16"/>
                <w:szCs w:val="16"/>
              </w:rPr>
              <w:t xml:space="preserve"> books according to theme or convention</w:t>
            </w:r>
            <w:r>
              <w:rPr>
                <w:rFonts w:cs="Arial"/>
                <w:sz w:val="16"/>
                <w:szCs w:val="16"/>
              </w:rPr>
              <w:t>.</w:t>
            </w:r>
          </w:p>
          <w:p w:rsidR="00033D1B" w:rsidRPr="004A0CFF"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recognises</w:t>
            </w:r>
            <w:proofErr w:type="gramEnd"/>
            <w:r w:rsidRPr="004A0CFF">
              <w:rPr>
                <w:rFonts w:cs="Arial"/>
                <w:sz w:val="16"/>
                <w:szCs w:val="16"/>
              </w:rPr>
              <w:t xml:space="preserve"> when unsure of word meaning / pronunciation and requests help</w:t>
            </w:r>
            <w:r>
              <w:rPr>
                <w:rFonts w:cs="Arial"/>
                <w:sz w:val="16"/>
                <w:szCs w:val="16"/>
              </w:rPr>
              <w:t>.</w:t>
            </w:r>
          </w:p>
          <w:p w:rsidR="00033D1B" w:rsidRPr="004A0CFF"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begins</w:t>
            </w:r>
            <w:proofErr w:type="gramEnd"/>
            <w:r w:rsidRPr="004A0CFF">
              <w:rPr>
                <w:rFonts w:cs="Arial"/>
                <w:sz w:val="16"/>
                <w:szCs w:val="16"/>
              </w:rPr>
              <w:t xml:space="preserve"> to show empathy/understanding with characters’ motives and behaviours</w:t>
            </w:r>
            <w:r>
              <w:rPr>
                <w:rFonts w:cs="Arial"/>
                <w:sz w:val="16"/>
                <w:szCs w:val="16"/>
              </w:rPr>
              <w:t>.</w:t>
            </w:r>
          </w:p>
          <w:p w:rsidR="00033D1B" w:rsidRPr="004A0CFF"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infers</w:t>
            </w:r>
            <w:proofErr w:type="gramEnd"/>
            <w:r w:rsidRPr="004A0CFF">
              <w:rPr>
                <w:rFonts w:cs="Arial"/>
                <w:sz w:val="16"/>
                <w:szCs w:val="16"/>
              </w:rPr>
              <w:t xml:space="preserve"> meaning of unfamiliar words from context</w:t>
            </w:r>
            <w:r>
              <w:rPr>
                <w:rFonts w:cs="Arial"/>
                <w:sz w:val="16"/>
                <w:szCs w:val="16"/>
              </w:rPr>
              <w:t>.</w:t>
            </w:r>
          </w:p>
          <w:p w:rsidR="00033D1B" w:rsidRPr="004A0CFF"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infers</w:t>
            </w:r>
            <w:proofErr w:type="gramEnd"/>
            <w:r w:rsidRPr="004A0CFF">
              <w:rPr>
                <w:rFonts w:cs="Arial"/>
                <w:sz w:val="16"/>
                <w:szCs w:val="16"/>
              </w:rPr>
              <w:t xml:space="preserve"> characters’ thoughts feelings and motives</w:t>
            </w:r>
            <w:r>
              <w:rPr>
                <w:rFonts w:cs="Arial"/>
                <w:sz w:val="16"/>
                <w:szCs w:val="16"/>
              </w:rPr>
              <w:t>.</w:t>
            </w:r>
          </w:p>
          <w:p w:rsidR="00033D1B" w:rsidRPr="004A0CFF"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summarises</w:t>
            </w:r>
            <w:proofErr w:type="gramEnd"/>
            <w:r w:rsidRPr="004A0CFF">
              <w:rPr>
                <w:rFonts w:cs="Arial"/>
                <w:sz w:val="16"/>
                <w:szCs w:val="16"/>
              </w:rPr>
              <w:t xml:space="preserve"> and presents stories in own words</w:t>
            </w:r>
            <w:r>
              <w:rPr>
                <w:rFonts w:cs="Arial"/>
                <w:sz w:val="16"/>
                <w:szCs w:val="16"/>
              </w:rPr>
              <w:t>.</w:t>
            </w:r>
          </w:p>
        </w:tc>
        <w:tc>
          <w:tcPr>
            <w:tcW w:w="2268" w:type="dxa"/>
          </w:tcPr>
          <w:p w:rsidR="00033D1B" w:rsidRDefault="00033D1B" w:rsidP="00033D1B">
            <w:r w:rsidRPr="000536F3">
              <w:t>Word Reading</w:t>
            </w:r>
            <w:r>
              <w:t xml:space="preserve"> </w:t>
            </w:r>
          </w:p>
          <w:p w:rsidR="00033D1B" w:rsidRPr="004A0CFF" w:rsidRDefault="00033D1B" w:rsidP="00033D1B">
            <w:pPr>
              <w:rPr>
                <w:color w:val="FF0000"/>
                <w:sz w:val="16"/>
                <w:szCs w:val="16"/>
              </w:rPr>
            </w:pPr>
            <w:r w:rsidRPr="004A0CFF">
              <w:rPr>
                <w:sz w:val="16"/>
                <w:szCs w:val="16"/>
              </w:rPr>
              <w:t>•</w:t>
            </w:r>
            <w:r w:rsidRPr="004A0CFF">
              <w:rPr>
                <w:rFonts w:cs="Arial"/>
                <w:sz w:val="16"/>
                <w:szCs w:val="16"/>
              </w:rPr>
              <w:t xml:space="preserve"> develops confidence when reading aloud.</w:t>
            </w:r>
          </w:p>
        </w:tc>
        <w:tc>
          <w:tcPr>
            <w:tcW w:w="2348" w:type="dxa"/>
          </w:tcPr>
          <w:p w:rsidR="00033D1B" w:rsidRDefault="00033D1B" w:rsidP="00033D1B">
            <w:r w:rsidRPr="000536F3">
              <w:t>Comprehension</w:t>
            </w:r>
          </w:p>
          <w:p w:rsidR="00033D1B" w:rsidRPr="004A0CFF"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recognises</w:t>
            </w:r>
            <w:proofErr w:type="gramEnd"/>
            <w:r w:rsidRPr="004A0CFF">
              <w:rPr>
                <w:rFonts w:cs="Arial"/>
                <w:sz w:val="16"/>
                <w:szCs w:val="16"/>
              </w:rPr>
              <w:t xml:space="preserve"> an increasingly wide range  of books including myths, legends, modern fiction, fiction from our literary heritage and stories from other cultures</w:t>
            </w:r>
            <w:r>
              <w:rPr>
                <w:rFonts w:cs="Arial"/>
                <w:sz w:val="16"/>
                <w:szCs w:val="16"/>
              </w:rPr>
              <w:t>.</w:t>
            </w:r>
          </w:p>
          <w:p w:rsidR="00033D1B" w:rsidRPr="004A0CFF"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talks</w:t>
            </w:r>
            <w:proofErr w:type="gramEnd"/>
            <w:r w:rsidRPr="004A0CFF">
              <w:rPr>
                <w:rFonts w:cs="Arial"/>
                <w:sz w:val="16"/>
                <w:szCs w:val="16"/>
              </w:rPr>
              <w:t xml:space="preserve"> about favourite authors and types of books</w:t>
            </w:r>
            <w:r w:rsidRPr="004A0CFF">
              <w:rPr>
                <w:rFonts w:cs="Arial"/>
                <w:color w:val="FF0000"/>
                <w:sz w:val="16"/>
                <w:szCs w:val="16"/>
              </w:rPr>
              <w:t>,</w:t>
            </w:r>
            <w:r w:rsidRPr="004A0CFF">
              <w:rPr>
                <w:rFonts w:cs="Arial"/>
                <w:sz w:val="16"/>
                <w:szCs w:val="16"/>
              </w:rPr>
              <w:t xml:space="preserve"> giving reasons for preferences</w:t>
            </w:r>
            <w:r>
              <w:rPr>
                <w:rFonts w:cs="Arial"/>
                <w:sz w:val="16"/>
                <w:szCs w:val="16"/>
              </w:rPr>
              <w:t>.</w:t>
            </w:r>
            <w:r w:rsidRPr="004A0CFF">
              <w:rPr>
                <w:rFonts w:cs="Arial"/>
                <w:sz w:val="16"/>
                <w:szCs w:val="16"/>
              </w:rPr>
              <w:t xml:space="preserve"> </w:t>
            </w:r>
          </w:p>
          <w:p w:rsidR="00033D1B" w:rsidRPr="004A0CFF"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asks</w:t>
            </w:r>
            <w:proofErr w:type="gramEnd"/>
            <w:r w:rsidRPr="004A0CFF">
              <w:rPr>
                <w:rFonts w:cs="Arial"/>
                <w:sz w:val="16"/>
                <w:szCs w:val="16"/>
              </w:rPr>
              <w:t xml:space="preserve"> questions to enhance understanding of the text</w:t>
            </w:r>
            <w:r>
              <w:rPr>
                <w:rFonts w:cs="Arial"/>
                <w:sz w:val="16"/>
                <w:szCs w:val="16"/>
              </w:rPr>
              <w:t>.</w:t>
            </w:r>
          </w:p>
          <w:p w:rsidR="00033D1B" w:rsidRPr="004A0CFF"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retrieves</w:t>
            </w:r>
            <w:proofErr w:type="gramEnd"/>
            <w:r w:rsidRPr="004A0CFF">
              <w:rPr>
                <w:rFonts w:cs="Arial"/>
                <w:sz w:val="16"/>
                <w:szCs w:val="16"/>
              </w:rPr>
              <w:t xml:space="preserve"> information from a tex</w:t>
            </w:r>
            <w:r w:rsidRPr="004A0CFF">
              <w:rPr>
                <w:rFonts w:cs="Arial"/>
                <w:color w:val="000000" w:themeColor="text1"/>
                <w:sz w:val="16"/>
                <w:szCs w:val="16"/>
              </w:rPr>
              <w:t xml:space="preserve">t, </w:t>
            </w:r>
            <w:r w:rsidRPr="004A0CFF">
              <w:rPr>
                <w:rFonts w:cs="Arial"/>
                <w:sz w:val="16"/>
                <w:szCs w:val="16"/>
              </w:rPr>
              <w:t>using efficient and effective methods</w:t>
            </w:r>
            <w:r>
              <w:rPr>
                <w:rFonts w:cs="Arial"/>
                <w:sz w:val="16"/>
                <w:szCs w:val="16"/>
              </w:rPr>
              <w:t>.</w:t>
            </w:r>
          </w:p>
          <w:p w:rsidR="00033D1B" w:rsidRPr="004A0CFF"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recognises</w:t>
            </w:r>
            <w:proofErr w:type="gramEnd"/>
            <w:r w:rsidRPr="004A0CFF">
              <w:rPr>
                <w:rFonts w:cs="Arial"/>
                <w:sz w:val="16"/>
                <w:szCs w:val="16"/>
              </w:rPr>
              <w:t xml:space="preserve"> author’s viewpoint</w:t>
            </w:r>
            <w:r>
              <w:rPr>
                <w:rFonts w:cs="Arial"/>
                <w:sz w:val="16"/>
                <w:szCs w:val="16"/>
              </w:rPr>
              <w:t>.</w:t>
            </w:r>
          </w:p>
          <w:p w:rsidR="00033D1B" w:rsidRPr="004A0CFF"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uses</w:t>
            </w:r>
            <w:proofErr w:type="gramEnd"/>
            <w:r w:rsidRPr="004A0CFF">
              <w:rPr>
                <w:rFonts w:cs="Arial"/>
                <w:sz w:val="16"/>
                <w:szCs w:val="16"/>
              </w:rPr>
              <w:t xml:space="preserve"> inference and predictions to support reading</w:t>
            </w:r>
            <w:r>
              <w:rPr>
                <w:rFonts w:cs="Arial"/>
                <w:sz w:val="16"/>
                <w:szCs w:val="16"/>
              </w:rPr>
              <w:t>.</w:t>
            </w:r>
          </w:p>
          <w:p w:rsidR="00033D1B"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begins</w:t>
            </w:r>
            <w:proofErr w:type="gramEnd"/>
            <w:r w:rsidRPr="004A0CFF">
              <w:rPr>
                <w:rFonts w:cs="Arial"/>
                <w:sz w:val="16"/>
                <w:szCs w:val="16"/>
              </w:rPr>
              <w:t xml:space="preserve"> to identify descriptive and figurative language that has been used for effect</w:t>
            </w:r>
            <w:r>
              <w:rPr>
                <w:rFonts w:cs="Arial"/>
                <w:sz w:val="16"/>
                <w:szCs w:val="16"/>
              </w:rPr>
              <w:t>.</w:t>
            </w:r>
          </w:p>
          <w:p w:rsidR="00033D1B" w:rsidRPr="004A0CFF"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summarises</w:t>
            </w:r>
            <w:proofErr w:type="gramEnd"/>
            <w:r w:rsidRPr="004A0CFF">
              <w:rPr>
                <w:rFonts w:cs="Arial"/>
                <w:sz w:val="16"/>
                <w:szCs w:val="16"/>
              </w:rPr>
              <w:t xml:space="preserve"> main idea from more than one paragraph</w:t>
            </w:r>
            <w:r>
              <w:rPr>
                <w:rFonts w:cs="Arial"/>
                <w:sz w:val="16"/>
                <w:szCs w:val="16"/>
              </w:rPr>
              <w:t>.</w:t>
            </w:r>
          </w:p>
        </w:tc>
        <w:tc>
          <w:tcPr>
            <w:tcW w:w="2199" w:type="dxa"/>
            <w:gridSpan w:val="2"/>
          </w:tcPr>
          <w:p w:rsidR="00033D1B" w:rsidRDefault="00033D1B" w:rsidP="00033D1B">
            <w:r w:rsidRPr="000536F3">
              <w:t>Word Reading</w:t>
            </w:r>
            <w:r>
              <w:t xml:space="preserve"> </w:t>
            </w:r>
          </w:p>
          <w:p w:rsidR="00033D1B" w:rsidRPr="004A0CFF" w:rsidRDefault="00033D1B" w:rsidP="00033D1B">
            <w:pPr>
              <w:rPr>
                <w:color w:val="FF0000"/>
                <w:sz w:val="16"/>
                <w:szCs w:val="16"/>
              </w:rPr>
            </w:pPr>
            <w:r w:rsidRPr="004A0CFF">
              <w:rPr>
                <w:sz w:val="16"/>
                <w:szCs w:val="16"/>
              </w:rPr>
              <w:t xml:space="preserve">• </w:t>
            </w:r>
            <w:r w:rsidRPr="004A0CFF">
              <w:rPr>
                <w:rFonts w:cs="Arial"/>
                <w:sz w:val="16"/>
                <w:szCs w:val="16"/>
              </w:rPr>
              <w:t>reads aloud with appropriate volume and expression to make meaning clear to the audience.</w:t>
            </w:r>
          </w:p>
        </w:tc>
        <w:tc>
          <w:tcPr>
            <w:tcW w:w="2199" w:type="dxa"/>
          </w:tcPr>
          <w:p w:rsidR="00033D1B" w:rsidRDefault="00033D1B" w:rsidP="00033D1B">
            <w:r w:rsidRPr="000536F3">
              <w:t>Comprehension</w:t>
            </w:r>
          </w:p>
          <w:p w:rsidR="00033D1B" w:rsidRPr="004A0CFF"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reads</w:t>
            </w:r>
            <w:proofErr w:type="gramEnd"/>
            <w:r w:rsidRPr="004A0CFF">
              <w:rPr>
                <w:rFonts w:cs="Arial"/>
                <w:sz w:val="16"/>
                <w:szCs w:val="16"/>
              </w:rPr>
              <w:t xml:space="preserve"> an increasingly wide range of books</w:t>
            </w:r>
            <w:r>
              <w:rPr>
                <w:rFonts w:cs="Arial"/>
                <w:sz w:val="16"/>
                <w:szCs w:val="16"/>
              </w:rPr>
              <w:t>.</w:t>
            </w:r>
          </w:p>
          <w:p w:rsidR="00033D1B" w:rsidRPr="004A0CFF"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selects</w:t>
            </w:r>
            <w:proofErr w:type="gramEnd"/>
            <w:r w:rsidRPr="004A0CFF">
              <w:rPr>
                <w:rFonts w:cs="Arial"/>
                <w:sz w:val="16"/>
                <w:szCs w:val="16"/>
              </w:rPr>
              <w:t xml:space="preserve"> books based on reading experiences and knowledge of books</w:t>
            </w:r>
            <w:r>
              <w:rPr>
                <w:rFonts w:cs="Arial"/>
                <w:sz w:val="16"/>
                <w:szCs w:val="16"/>
              </w:rPr>
              <w:t>.</w:t>
            </w:r>
          </w:p>
          <w:p w:rsidR="00033D1B" w:rsidRPr="004A0CFF"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distinguishes</w:t>
            </w:r>
            <w:proofErr w:type="gramEnd"/>
            <w:r w:rsidRPr="004A0CFF">
              <w:rPr>
                <w:rFonts w:cs="Arial"/>
                <w:sz w:val="16"/>
                <w:szCs w:val="16"/>
              </w:rPr>
              <w:t xml:space="preserve"> between fact and opinion in non-fiction reading</w:t>
            </w:r>
            <w:r>
              <w:rPr>
                <w:rFonts w:cs="Arial"/>
                <w:sz w:val="16"/>
                <w:szCs w:val="16"/>
              </w:rPr>
              <w:t>.</w:t>
            </w:r>
          </w:p>
          <w:p w:rsidR="00033D1B" w:rsidRPr="004A0CFF"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explains</w:t>
            </w:r>
            <w:proofErr w:type="gramEnd"/>
            <w:r w:rsidRPr="004A0CFF">
              <w:rPr>
                <w:rFonts w:cs="Arial"/>
                <w:sz w:val="16"/>
                <w:szCs w:val="16"/>
              </w:rPr>
              <w:t xml:space="preserve"> the effect</w:t>
            </w:r>
            <w:r>
              <w:rPr>
                <w:rFonts w:cs="Arial"/>
                <w:sz w:val="16"/>
                <w:szCs w:val="16"/>
              </w:rPr>
              <w:t xml:space="preserve"> and impact of author viewpoint.</w:t>
            </w:r>
          </w:p>
          <w:p w:rsidR="00033D1B" w:rsidRPr="004A0CFF"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discusses</w:t>
            </w:r>
            <w:proofErr w:type="gramEnd"/>
            <w:r w:rsidRPr="004A0CFF">
              <w:rPr>
                <w:rFonts w:cs="Arial"/>
                <w:sz w:val="16"/>
                <w:szCs w:val="16"/>
              </w:rPr>
              <w:t xml:space="preserve"> author’s use of language for impact and effect using technical terms (figurative language, simi</w:t>
            </w:r>
            <w:r w:rsidRPr="004A0CFF">
              <w:rPr>
                <w:rFonts w:cs="Arial"/>
                <w:color w:val="000000" w:themeColor="text1"/>
                <w:sz w:val="16"/>
                <w:szCs w:val="16"/>
              </w:rPr>
              <w:t>les</w:t>
            </w:r>
            <w:r w:rsidRPr="004A0CFF">
              <w:rPr>
                <w:rFonts w:cs="Arial"/>
                <w:sz w:val="16"/>
                <w:szCs w:val="16"/>
              </w:rPr>
              <w:t>, imagery, analogy, metaphor etc.)</w:t>
            </w:r>
            <w:r>
              <w:rPr>
                <w:rFonts w:cs="Arial"/>
                <w:sz w:val="16"/>
                <w:szCs w:val="16"/>
              </w:rPr>
              <w:t>.</w:t>
            </w:r>
          </w:p>
          <w:p w:rsidR="00033D1B" w:rsidRPr="004A0CFF"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begins</w:t>
            </w:r>
            <w:proofErr w:type="gramEnd"/>
            <w:r w:rsidRPr="004A0CFF">
              <w:rPr>
                <w:rFonts w:cs="Arial"/>
                <w:sz w:val="16"/>
                <w:szCs w:val="16"/>
              </w:rPr>
              <w:t xml:space="preserve"> to make comparisons across and between books</w:t>
            </w:r>
            <w:r>
              <w:rPr>
                <w:rFonts w:cs="Arial"/>
                <w:sz w:val="16"/>
                <w:szCs w:val="16"/>
              </w:rPr>
              <w:t>.</w:t>
            </w:r>
          </w:p>
          <w:p w:rsidR="00033D1B" w:rsidRPr="004A0CFF"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begins</w:t>
            </w:r>
            <w:proofErr w:type="gramEnd"/>
            <w:r w:rsidRPr="004A0CFF">
              <w:rPr>
                <w:rFonts w:cs="Arial"/>
                <w:sz w:val="16"/>
                <w:szCs w:val="16"/>
              </w:rPr>
              <w:t xml:space="preserve"> to show the influence of reading in writing</w:t>
            </w:r>
            <w:r>
              <w:rPr>
                <w:rFonts w:cs="Arial"/>
                <w:sz w:val="16"/>
                <w:szCs w:val="16"/>
              </w:rPr>
              <w:t>.</w:t>
            </w:r>
          </w:p>
          <w:p w:rsidR="00033D1B"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builds</w:t>
            </w:r>
            <w:proofErr w:type="gramEnd"/>
            <w:r w:rsidRPr="004A0CFF">
              <w:rPr>
                <w:rFonts w:cs="Arial"/>
                <w:sz w:val="16"/>
                <w:szCs w:val="16"/>
              </w:rPr>
              <w:t xml:space="preserve"> up a repertoire of poems that are known by heart</w:t>
            </w:r>
            <w:r>
              <w:rPr>
                <w:rFonts w:cs="Arial"/>
                <w:sz w:val="16"/>
                <w:szCs w:val="16"/>
              </w:rPr>
              <w:t>.</w:t>
            </w:r>
          </w:p>
          <w:p w:rsidR="00033D1B" w:rsidRPr="004A0CFF" w:rsidRDefault="00033D1B" w:rsidP="00033D1B">
            <w:pPr>
              <w:pStyle w:val="ListParagraph"/>
              <w:numPr>
                <w:ilvl w:val="0"/>
                <w:numId w:val="5"/>
              </w:numPr>
              <w:spacing w:after="0" w:line="240" w:lineRule="auto"/>
              <w:ind w:left="175" w:hanging="141"/>
              <w:rPr>
                <w:rFonts w:cs="Arial"/>
                <w:sz w:val="16"/>
                <w:szCs w:val="16"/>
              </w:rPr>
            </w:pPr>
            <w:proofErr w:type="gramStart"/>
            <w:r w:rsidRPr="004A0CFF">
              <w:rPr>
                <w:rFonts w:cs="Arial"/>
                <w:sz w:val="16"/>
                <w:szCs w:val="16"/>
              </w:rPr>
              <w:t>prepares</w:t>
            </w:r>
            <w:proofErr w:type="gramEnd"/>
            <w:r w:rsidRPr="004A0CFF">
              <w:rPr>
                <w:rFonts w:cs="Arial"/>
                <w:sz w:val="16"/>
                <w:szCs w:val="16"/>
              </w:rPr>
              <w:t xml:space="preserve"> poems and plays to read aloud</w:t>
            </w:r>
            <w:r>
              <w:rPr>
                <w:rFonts w:cs="Arial"/>
                <w:sz w:val="16"/>
                <w:szCs w:val="16"/>
              </w:rPr>
              <w:t>.</w:t>
            </w:r>
          </w:p>
        </w:tc>
      </w:tr>
      <w:tr w:rsidR="00CC57BC" w:rsidTr="00EF4F2D">
        <w:tc>
          <w:tcPr>
            <w:tcW w:w="1555" w:type="dxa"/>
          </w:tcPr>
          <w:p w:rsidR="00CC57BC" w:rsidRDefault="00CC57BC" w:rsidP="00CC57BC">
            <w:pPr>
              <w:jc w:val="center"/>
              <w:rPr>
                <w:b/>
              </w:rPr>
            </w:pPr>
            <w:r>
              <w:rPr>
                <w:b/>
              </w:rPr>
              <w:t>Reading</w:t>
            </w:r>
            <w:r w:rsidR="00033D1B">
              <w:rPr>
                <w:b/>
              </w:rPr>
              <w:t xml:space="preserve"> (Y6)</w:t>
            </w:r>
          </w:p>
          <w:p w:rsidR="00CC57BC" w:rsidRPr="00284D7C" w:rsidRDefault="00CC57BC" w:rsidP="00CC57BC">
            <w:pPr>
              <w:jc w:val="center"/>
              <w:rPr>
                <w:b/>
              </w:rPr>
            </w:pPr>
            <w:r w:rsidRPr="00E61763">
              <w:rPr>
                <w:i/>
                <w:sz w:val="20"/>
                <w:szCs w:val="20"/>
              </w:rPr>
              <w:t>(Progression of skills – planned into skills lessons, guided and shared reading, book talk, model texts and reading for pleasure).</w:t>
            </w:r>
          </w:p>
        </w:tc>
        <w:tc>
          <w:tcPr>
            <w:tcW w:w="2409" w:type="dxa"/>
          </w:tcPr>
          <w:p w:rsidR="00CC57BC" w:rsidRDefault="00CC57BC" w:rsidP="00CC57BC">
            <w:r w:rsidRPr="000536F3">
              <w:t>Word Reading</w:t>
            </w:r>
            <w:r>
              <w:t xml:space="preserve"> </w:t>
            </w:r>
          </w:p>
          <w:p w:rsidR="00CC57BC" w:rsidRPr="00F05FFA" w:rsidRDefault="00CC57BC" w:rsidP="00CC57BC">
            <w:pPr>
              <w:pStyle w:val="ListParagraph"/>
              <w:numPr>
                <w:ilvl w:val="0"/>
                <w:numId w:val="4"/>
              </w:numPr>
              <w:spacing w:after="0" w:line="240" w:lineRule="auto"/>
              <w:ind w:left="175" w:hanging="142"/>
              <w:rPr>
                <w:rFonts w:cs="Arial"/>
                <w:sz w:val="16"/>
                <w:szCs w:val="16"/>
              </w:rPr>
            </w:pPr>
            <w:proofErr w:type="gramStart"/>
            <w:r w:rsidRPr="00F05FFA">
              <w:rPr>
                <w:rFonts w:cs="Arial"/>
                <w:sz w:val="16"/>
                <w:szCs w:val="16"/>
              </w:rPr>
              <w:t>reads</w:t>
            </w:r>
            <w:proofErr w:type="gramEnd"/>
            <w:r w:rsidRPr="00F05FFA">
              <w:rPr>
                <w:rFonts w:cs="Arial"/>
                <w:sz w:val="16"/>
                <w:szCs w:val="16"/>
              </w:rPr>
              <w:t xml:space="preserve"> confidently, fluently and effortlessly a range of age-appropriate texts including novels, plays, poetry, non-fiction, reference and text books</w:t>
            </w:r>
            <w:r>
              <w:rPr>
                <w:rFonts w:cs="Arial"/>
                <w:sz w:val="16"/>
                <w:szCs w:val="16"/>
              </w:rPr>
              <w:t>.</w:t>
            </w:r>
            <w:r w:rsidRPr="00F05FFA">
              <w:rPr>
                <w:rFonts w:cs="Arial"/>
                <w:sz w:val="16"/>
                <w:szCs w:val="16"/>
              </w:rPr>
              <w:t xml:space="preserve"> </w:t>
            </w:r>
          </w:p>
          <w:p w:rsidR="00CC57BC" w:rsidRDefault="00CC57BC" w:rsidP="00CC57BC">
            <w:pPr>
              <w:pStyle w:val="ListParagraph"/>
              <w:numPr>
                <w:ilvl w:val="0"/>
                <w:numId w:val="4"/>
              </w:numPr>
              <w:spacing w:after="0" w:line="240" w:lineRule="auto"/>
              <w:ind w:left="175" w:hanging="142"/>
              <w:rPr>
                <w:rFonts w:cs="Arial"/>
                <w:sz w:val="16"/>
                <w:szCs w:val="16"/>
              </w:rPr>
            </w:pPr>
            <w:proofErr w:type="gramStart"/>
            <w:r w:rsidRPr="00F05FFA">
              <w:rPr>
                <w:rFonts w:cs="Arial"/>
                <w:sz w:val="16"/>
                <w:szCs w:val="16"/>
              </w:rPr>
              <w:t>determines</w:t>
            </w:r>
            <w:proofErr w:type="gramEnd"/>
            <w:r w:rsidRPr="00F05FFA">
              <w:rPr>
                <w:rFonts w:cs="Arial"/>
                <w:sz w:val="16"/>
                <w:szCs w:val="16"/>
              </w:rPr>
              <w:t xml:space="preserve"> meaning of new words by applying knowledge of ro</w:t>
            </w:r>
            <w:r>
              <w:rPr>
                <w:rFonts w:cs="Arial"/>
                <w:sz w:val="16"/>
                <w:szCs w:val="16"/>
              </w:rPr>
              <w:t>ot words, suffixes and prefixes.</w:t>
            </w:r>
          </w:p>
          <w:p w:rsidR="00CC57BC" w:rsidRPr="00F05FFA" w:rsidRDefault="00CC57BC" w:rsidP="00CC57BC">
            <w:pPr>
              <w:pStyle w:val="ListParagraph"/>
              <w:numPr>
                <w:ilvl w:val="0"/>
                <w:numId w:val="4"/>
              </w:numPr>
              <w:spacing w:after="0" w:line="240" w:lineRule="auto"/>
              <w:ind w:left="175" w:hanging="142"/>
              <w:rPr>
                <w:rFonts w:cs="Arial"/>
                <w:sz w:val="16"/>
                <w:szCs w:val="16"/>
              </w:rPr>
            </w:pPr>
            <w:proofErr w:type="gramStart"/>
            <w:r w:rsidRPr="00F05FFA">
              <w:rPr>
                <w:rFonts w:cs="Arial"/>
                <w:sz w:val="16"/>
                <w:szCs w:val="16"/>
              </w:rPr>
              <w:t>demonstrates</w:t>
            </w:r>
            <w:proofErr w:type="gramEnd"/>
            <w:r w:rsidRPr="00F05FFA">
              <w:rPr>
                <w:rFonts w:cs="Arial"/>
                <w:sz w:val="16"/>
                <w:szCs w:val="16"/>
              </w:rPr>
              <w:t xml:space="preserve"> appropriate intonation, tone and volume when reading aloud text, plays and poetry  to make meaning clear to the audience</w:t>
            </w:r>
            <w:r>
              <w:rPr>
                <w:rFonts w:cs="Arial"/>
                <w:sz w:val="16"/>
                <w:szCs w:val="16"/>
              </w:rPr>
              <w:t>.</w:t>
            </w:r>
          </w:p>
        </w:tc>
        <w:tc>
          <w:tcPr>
            <w:tcW w:w="2410" w:type="dxa"/>
          </w:tcPr>
          <w:p w:rsidR="00CC57BC" w:rsidRDefault="00CC57BC" w:rsidP="00CC57BC">
            <w:r w:rsidRPr="000536F3">
              <w:t>Comprehension</w:t>
            </w:r>
          </w:p>
          <w:p w:rsidR="00CC57BC" w:rsidRPr="00F05FFA" w:rsidRDefault="00CC57BC" w:rsidP="00CC57BC">
            <w:pPr>
              <w:pStyle w:val="ListParagraph"/>
              <w:numPr>
                <w:ilvl w:val="0"/>
                <w:numId w:val="4"/>
              </w:numPr>
              <w:spacing w:after="0" w:line="240" w:lineRule="auto"/>
              <w:ind w:left="175" w:hanging="141"/>
              <w:rPr>
                <w:rFonts w:cs="Arial"/>
                <w:sz w:val="16"/>
                <w:szCs w:val="16"/>
              </w:rPr>
            </w:pPr>
            <w:proofErr w:type="gramStart"/>
            <w:r w:rsidRPr="00F05FFA">
              <w:rPr>
                <w:rFonts w:cs="Arial"/>
                <w:sz w:val="16"/>
                <w:szCs w:val="16"/>
              </w:rPr>
              <w:t>recognises</w:t>
            </w:r>
            <w:proofErr w:type="gramEnd"/>
            <w:r w:rsidRPr="00F05FFA">
              <w:rPr>
                <w:rFonts w:cs="Arial"/>
                <w:sz w:val="16"/>
                <w:szCs w:val="16"/>
              </w:rPr>
              <w:t xml:space="preserve"> reoccurring themes and conventions across a range of texts.</w:t>
            </w:r>
          </w:p>
          <w:p w:rsidR="00CC57BC" w:rsidRPr="00F05FFA" w:rsidRDefault="00CC57BC" w:rsidP="00CC57BC">
            <w:pPr>
              <w:pStyle w:val="ListParagraph"/>
              <w:numPr>
                <w:ilvl w:val="0"/>
                <w:numId w:val="4"/>
              </w:numPr>
              <w:spacing w:after="0" w:line="240" w:lineRule="auto"/>
              <w:ind w:left="175" w:hanging="141"/>
              <w:rPr>
                <w:rFonts w:cs="Arial"/>
                <w:sz w:val="16"/>
                <w:szCs w:val="16"/>
              </w:rPr>
            </w:pPr>
            <w:proofErr w:type="gramStart"/>
            <w:r w:rsidRPr="00F05FFA">
              <w:rPr>
                <w:rFonts w:cs="Arial"/>
                <w:sz w:val="16"/>
                <w:szCs w:val="16"/>
              </w:rPr>
              <w:t>participates</w:t>
            </w:r>
            <w:proofErr w:type="gramEnd"/>
            <w:r w:rsidRPr="00F05FFA">
              <w:rPr>
                <w:rFonts w:cs="Arial"/>
                <w:sz w:val="16"/>
                <w:szCs w:val="16"/>
              </w:rPr>
              <w:t xml:space="preserve"> actively in discussion about books.</w:t>
            </w:r>
          </w:p>
          <w:p w:rsidR="00CC57BC" w:rsidRPr="00F05FFA" w:rsidRDefault="00CC57BC" w:rsidP="00CC57BC">
            <w:pPr>
              <w:pStyle w:val="ListParagraph"/>
              <w:numPr>
                <w:ilvl w:val="0"/>
                <w:numId w:val="4"/>
              </w:numPr>
              <w:spacing w:after="0" w:line="240" w:lineRule="auto"/>
              <w:ind w:left="175" w:hanging="141"/>
              <w:rPr>
                <w:rFonts w:cs="Arial"/>
                <w:sz w:val="16"/>
                <w:szCs w:val="16"/>
              </w:rPr>
            </w:pPr>
            <w:proofErr w:type="gramStart"/>
            <w:r w:rsidRPr="00F05FFA">
              <w:rPr>
                <w:rFonts w:cs="Arial"/>
                <w:sz w:val="16"/>
                <w:szCs w:val="16"/>
              </w:rPr>
              <w:t>discusses</w:t>
            </w:r>
            <w:proofErr w:type="gramEnd"/>
            <w:r w:rsidRPr="00F05FFA">
              <w:rPr>
                <w:rFonts w:cs="Arial"/>
                <w:sz w:val="16"/>
                <w:szCs w:val="16"/>
              </w:rPr>
              <w:t xml:space="preserve"> how authors use language, including figurative language and how this impacts on the reader. </w:t>
            </w:r>
          </w:p>
          <w:p w:rsidR="00CC57BC" w:rsidRPr="00F05FFA" w:rsidRDefault="00CC57BC" w:rsidP="00CC57BC">
            <w:pPr>
              <w:pStyle w:val="ListParagraph"/>
              <w:numPr>
                <w:ilvl w:val="0"/>
                <w:numId w:val="4"/>
              </w:numPr>
              <w:spacing w:after="0" w:line="240" w:lineRule="auto"/>
              <w:ind w:left="175" w:hanging="141"/>
              <w:rPr>
                <w:rFonts w:cs="Arial"/>
                <w:sz w:val="16"/>
                <w:szCs w:val="16"/>
              </w:rPr>
            </w:pPr>
            <w:proofErr w:type="gramStart"/>
            <w:r w:rsidRPr="00F05FFA">
              <w:rPr>
                <w:rFonts w:cs="Arial"/>
                <w:sz w:val="16"/>
                <w:szCs w:val="16"/>
              </w:rPr>
              <w:t>summarises</w:t>
            </w:r>
            <w:proofErr w:type="gramEnd"/>
            <w:r w:rsidRPr="00F05FFA">
              <w:rPr>
                <w:rFonts w:cs="Arial"/>
                <w:sz w:val="16"/>
                <w:szCs w:val="16"/>
              </w:rPr>
              <w:t xml:space="preserve"> main idea from more than one paragraph.</w:t>
            </w:r>
          </w:p>
          <w:p w:rsidR="00CC57BC" w:rsidRPr="00F05FFA" w:rsidRDefault="00CC57BC" w:rsidP="00CC57BC">
            <w:pPr>
              <w:pStyle w:val="ListParagraph"/>
              <w:numPr>
                <w:ilvl w:val="0"/>
                <w:numId w:val="4"/>
              </w:numPr>
              <w:spacing w:after="0" w:line="240" w:lineRule="auto"/>
              <w:ind w:left="175" w:hanging="141"/>
              <w:rPr>
                <w:rFonts w:cs="Arial"/>
                <w:b/>
                <w:sz w:val="18"/>
                <w:szCs w:val="18"/>
              </w:rPr>
            </w:pPr>
            <w:proofErr w:type="gramStart"/>
            <w:r w:rsidRPr="00F05FFA">
              <w:rPr>
                <w:rFonts w:cs="Arial"/>
                <w:sz w:val="16"/>
                <w:szCs w:val="16"/>
              </w:rPr>
              <w:t>uses</w:t>
            </w:r>
            <w:proofErr w:type="gramEnd"/>
            <w:r w:rsidRPr="00F05FFA">
              <w:rPr>
                <w:rFonts w:cs="Arial"/>
                <w:sz w:val="16"/>
                <w:szCs w:val="16"/>
              </w:rPr>
              <w:t xml:space="preserve"> elements taken from reading in own writing.</w:t>
            </w:r>
          </w:p>
        </w:tc>
        <w:tc>
          <w:tcPr>
            <w:tcW w:w="2268" w:type="dxa"/>
          </w:tcPr>
          <w:p w:rsidR="00CC57BC" w:rsidRDefault="00CC57BC" w:rsidP="00CC57BC">
            <w:r w:rsidRPr="000536F3">
              <w:t>Word Reading</w:t>
            </w:r>
            <w:r>
              <w:t xml:space="preserve"> </w:t>
            </w:r>
          </w:p>
          <w:p w:rsidR="00CC57BC" w:rsidRPr="00F05FFA" w:rsidRDefault="00CC57BC" w:rsidP="00CC57BC">
            <w:pPr>
              <w:pStyle w:val="ListParagraph"/>
              <w:numPr>
                <w:ilvl w:val="0"/>
                <w:numId w:val="4"/>
              </w:numPr>
              <w:spacing w:after="0" w:line="240" w:lineRule="auto"/>
              <w:ind w:left="175" w:hanging="142"/>
              <w:rPr>
                <w:rFonts w:cs="Arial"/>
                <w:sz w:val="16"/>
                <w:szCs w:val="16"/>
              </w:rPr>
            </w:pPr>
            <w:proofErr w:type="gramStart"/>
            <w:r w:rsidRPr="00F05FFA">
              <w:rPr>
                <w:rFonts w:cs="Arial"/>
                <w:sz w:val="16"/>
                <w:szCs w:val="16"/>
              </w:rPr>
              <w:t>reads</w:t>
            </w:r>
            <w:proofErr w:type="gramEnd"/>
            <w:r w:rsidRPr="00F05FFA">
              <w:rPr>
                <w:rFonts w:cs="Arial"/>
                <w:sz w:val="16"/>
                <w:szCs w:val="16"/>
              </w:rPr>
              <w:t xml:space="preserve"> confidently, fluently and effortlessly a range of age-appropriate texts including novels, plays, poetry, non-fiction, reference and text books</w:t>
            </w:r>
            <w:r>
              <w:rPr>
                <w:rFonts w:cs="Arial"/>
                <w:sz w:val="16"/>
                <w:szCs w:val="16"/>
              </w:rPr>
              <w:t>.</w:t>
            </w:r>
            <w:r w:rsidRPr="00F05FFA">
              <w:rPr>
                <w:rFonts w:cs="Arial"/>
                <w:sz w:val="16"/>
                <w:szCs w:val="16"/>
              </w:rPr>
              <w:t xml:space="preserve"> </w:t>
            </w:r>
          </w:p>
          <w:p w:rsidR="00CC57BC" w:rsidRDefault="00CC57BC" w:rsidP="00CC57BC">
            <w:pPr>
              <w:pStyle w:val="ListParagraph"/>
              <w:numPr>
                <w:ilvl w:val="0"/>
                <w:numId w:val="4"/>
              </w:numPr>
              <w:spacing w:after="0" w:line="240" w:lineRule="auto"/>
              <w:ind w:left="175" w:hanging="142"/>
              <w:rPr>
                <w:rFonts w:cs="Arial"/>
                <w:sz w:val="16"/>
                <w:szCs w:val="16"/>
              </w:rPr>
            </w:pPr>
            <w:proofErr w:type="gramStart"/>
            <w:r w:rsidRPr="00F05FFA">
              <w:rPr>
                <w:rFonts w:cs="Arial"/>
                <w:sz w:val="16"/>
                <w:szCs w:val="16"/>
              </w:rPr>
              <w:t>determines</w:t>
            </w:r>
            <w:proofErr w:type="gramEnd"/>
            <w:r w:rsidRPr="00F05FFA">
              <w:rPr>
                <w:rFonts w:cs="Arial"/>
                <w:sz w:val="16"/>
                <w:szCs w:val="16"/>
              </w:rPr>
              <w:t xml:space="preserve"> meaning of new words by applying knowledge of ro</w:t>
            </w:r>
            <w:r>
              <w:rPr>
                <w:rFonts w:cs="Arial"/>
                <w:sz w:val="16"/>
                <w:szCs w:val="16"/>
              </w:rPr>
              <w:t>ot words, suffixes and prefixes.</w:t>
            </w:r>
          </w:p>
          <w:p w:rsidR="00CC57BC" w:rsidRPr="00F05FFA" w:rsidRDefault="00CC57BC" w:rsidP="00CC57BC">
            <w:pPr>
              <w:pStyle w:val="ListParagraph"/>
              <w:numPr>
                <w:ilvl w:val="0"/>
                <w:numId w:val="4"/>
              </w:numPr>
              <w:spacing w:after="0" w:line="240" w:lineRule="auto"/>
              <w:ind w:left="175" w:hanging="142"/>
              <w:rPr>
                <w:rFonts w:cs="Arial"/>
                <w:sz w:val="16"/>
                <w:szCs w:val="16"/>
              </w:rPr>
            </w:pPr>
            <w:proofErr w:type="gramStart"/>
            <w:r w:rsidRPr="00F05FFA">
              <w:rPr>
                <w:rFonts w:cs="Arial"/>
                <w:sz w:val="16"/>
                <w:szCs w:val="16"/>
              </w:rPr>
              <w:t>demonstrates</w:t>
            </w:r>
            <w:proofErr w:type="gramEnd"/>
            <w:r w:rsidRPr="00F05FFA">
              <w:rPr>
                <w:rFonts w:cs="Arial"/>
                <w:sz w:val="16"/>
                <w:szCs w:val="16"/>
              </w:rPr>
              <w:t xml:space="preserve"> appropriate intonation, tone and volume when reading aloud text, plays and poetry  to make </w:t>
            </w:r>
            <w:r w:rsidRPr="00F05FFA">
              <w:rPr>
                <w:rFonts w:cs="Arial"/>
                <w:sz w:val="16"/>
                <w:szCs w:val="16"/>
              </w:rPr>
              <w:lastRenderedPageBreak/>
              <w:t>meaning clear to the audience.</w:t>
            </w:r>
          </w:p>
        </w:tc>
        <w:tc>
          <w:tcPr>
            <w:tcW w:w="2348" w:type="dxa"/>
          </w:tcPr>
          <w:p w:rsidR="00CC57BC" w:rsidRDefault="00CC57BC" w:rsidP="00CC57BC">
            <w:r w:rsidRPr="000536F3">
              <w:lastRenderedPageBreak/>
              <w:t>Comprehension</w:t>
            </w:r>
          </w:p>
          <w:p w:rsidR="00CC57BC" w:rsidRPr="00F05FFA" w:rsidRDefault="00CC57BC" w:rsidP="00CC57BC">
            <w:pPr>
              <w:pStyle w:val="ListParagraph"/>
              <w:numPr>
                <w:ilvl w:val="0"/>
                <w:numId w:val="4"/>
              </w:numPr>
              <w:spacing w:after="0" w:line="240" w:lineRule="auto"/>
              <w:ind w:left="175" w:hanging="141"/>
              <w:rPr>
                <w:rFonts w:cs="Arial"/>
                <w:sz w:val="16"/>
                <w:szCs w:val="16"/>
              </w:rPr>
            </w:pPr>
            <w:proofErr w:type="gramStart"/>
            <w:r w:rsidRPr="00F05FFA">
              <w:rPr>
                <w:rFonts w:cs="Arial"/>
                <w:sz w:val="16"/>
                <w:szCs w:val="16"/>
              </w:rPr>
              <w:t>retrieves</w:t>
            </w:r>
            <w:proofErr w:type="gramEnd"/>
            <w:r w:rsidRPr="00F05FFA">
              <w:rPr>
                <w:rFonts w:cs="Arial"/>
                <w:sz w:val="16"/>
                <w:szCs w:val="16"/>
              </w:rPr>
              <w:t xml:space="preserve"> information effectively using organisational features</w:t>
            </w:r>
            <w:r>
              <w:rPr>
                <w:rFonts w:cs="Arial"/>
                <w:sz w:val="16"/>
                <w:szCs w:val="16"/>
              </w:rPr>
              <w:t>.</w:t>
            </w:r>
          </w:p>
          <w:p w:rsidR="00CC57BC" w:rsidRPr="00F05FFA" w:rsidRDefault="00CC57BC" w:rsidP="00CC57BC">
            <w:pPr>
              <w:pStyle w:val="ListParagraph"/>
              <w:numPr>
                <w:ilvl w:val="0"/>
                <w:numId w:val="4"/>
              </w:numPr>
              <w:spacing w:after="0" w:line="240" w:lineRule="auto"/>
              <w:ind w:left="175" w:hanging="141"/>
              <w:rPr>
                <w:rFonts w:cs="Arial"/>
                <w:sz w:val="16"/>
                <w:szCs w:val="16"/>
              </w:rPr>
            </w:pPr>
            <w:proofErr w:type="gramStart"/>
            <w:r w:rsidRPr="00F05FFA">
              <w:rPr>
                <w:rFonts w:cs="Arial"/>
                <w:sz w:val="16"/>
                <w:szCs w:val="16"/>
              </w:rPr>
              <w:t>records</w:t>
            </w:r>
            <w:proofErr w:type="gramEnd"/>
            <w:r w:rsidRPr="00F05FFA">
              <w:rPr>
                <w:rFonts w:cs="Arial"/>
                <w:sz w:val="16"/>
                <w:szCs w:val="16"/>
              </w:rPr>
              <w:t xml:space="preserve"> and presents information from non-fiction texts</w:t>
            </w:r>
            <w:r>
              <w:rPr>
                <w:rFonts w:cs="Arial"/>
                <w:sz w:val="16"/>
                <w:szCs w:val="16"/>
              </w:rPr>
              <w:t>.</w:t>
            </w:r>
          </w:p>
          <w:p w:rsidR="00CC57BC" w:rsidRPr="00F05FFA" w:rsidRDefault="00CC57BC" w:rsidP="00CC57BC">
            <w:pPr>
              <w:pStyle w:val="ListParagraph"/>
              <w:numPr>
                <w:ilvl w:val="0"/>
                <w:numId w:val="4"/>
              </w:numPr>
              <w:spacing w:after="0" w:line="240" w:lineRule="auto"/>
              <w:ind w:left="175" w:hanging="141"/>
              <w:rPr>
                <w:rFonts w:cs="Arial"/>
                <w:sz w:val="16"/>
                <w:szCs w:val="16"/>
              </w:rPr>
            </w:pPr>
            <w:proofErr w:type="gramStart"/>
            <w:r w:rsidRPr="00F05FFA">
              <w:rPr>
                <w:rFonts w:cs="Arial"/>
                <w:sz w:val="16"/>
                <w:szCs w:val="16"/>
              </w:rPr>
              <w:t>identifies</w:t>
            </w:r>
            <w:proofErr w:type="gramEnd"/>
            <w:r w:rsidRPr="00F05FFA">
              <w:rPr>
                <w:rFonts w:cs="Arial"/>
                <w:sz w:val="16"/>
                <w:szCs w:val="16"/>
              </w:rPr>
              <w:t xml:space="preserve"> how punctuation is used for impact and effect</w:t>
            </w:r>
            <w:r>
              <w:rPr>
                <w:rFonts w:cs="Arial"/>
                <w:sz w:val="16"/>
                <w:szCs w:val="16"/>
              </w:rPr>
              <w:t>.</w:t>
            </w:r>
          </w:p>
          <w:p w:rsidR="00CC57BC" w:rsidRPr="00F05FFA" w:rsidRDefault="00CC57BC" w:rsidP="00CC57BC">
            <w:pPr>
              <w:pStyle w:val="ListParagraph"/>
              <w:numPr>
                <w:ilvl w:val="0"/>
                <w:numId w:val="4"/>
              </w:numPr>
              <w:spacing w:after="0" w:line="240" w:lineRule="auto"/>
              <w:ind w:left="175" w:hanging="141"/>
              <w:rPr>
                <w:rFonts w:cs="Arial"/>
                <w:sz w:val="16"/>
                <w:szCs w:val="16"/>
              </w:rPr>
            </w:pPr>
            <w:proofErr w:type="gramStart"/>
            <w:r w:rsidRPr="00F05FFA">
              <w:rPr>
                <w:rFonts w:cs="Arial"/>
                <w:sz w:val="16"/>
                <w:szCs w:val="16"/>
              </w:rPr>
              <w:t>recognises</w:t>
            </w:r>
            <w:proofErr w:type="gramEnd"/>
            <w:r w:rsidRPr="00F05FFA">
              <w:rPr>
                <w:rFonts w:cs="Arial"/>
                <w:sz w:val="16"/>
                <w:szCs w:val="16"/>
              </w:rPr>
              <w:t xml:space="preserve"> authorial techniques and styles and can explain how authors use these to create particular moods and effects</w:t>
            </w:r>
            <w:r>
              <w:rPr>
                <w:rFonts w:cs="Arial"/>
                <w:sz w:val="16"/>
                <w:szCs w:val="16"/>
              </w:rPr>
              <w:t>.</w:t>
            </w:r>
          </w:p>
          <w:p w:rsidR="00CC57BC" w:rsidRPr="00F05FFA" w:rsidRDefault="00CC57BC" w:rsidP="00CC57BC">
            <w:pPr>
              <w:pStyle w:val="Default"/>
              <w:numPr>
                <w:ilvl w:val="0"/>
                <w:numId w:val="4"/>
              </w:numPr>
              <w:ind w:left="175" w:hanging="141"/>
              <w:rPr>
                <w:rFonts w:asciiTheme="minorHAnsi" w:hAnsiTheme="minorHAnsi"/>
                <w:sz w:val="16"/>
                <w:szCs w:val="16"/>
              </w:rPr>
            </w:pPr>
            <w:proofErr w:type="gramStart"/>
            <w:r w:rsidRPr="00F05FFA">
              <w:rPr>
                <w:rFonts w:asciiTheme="minorHAnsi" w:hAnsiTheme="minorHAnsi"/>
                <w:sz w:val="16"/>
                <w:szCs w:val="16"/>
              </w:rPr>
              <w:lastRenderedPageBreak/>
              <w:t>distinguishes</w:t>
            </w:r>
            <w:proofErr w:type="gramEnd"/>
            <w:r w:rsidRPr="00F05FFA">
              <w:rPr>
                <w:rFonts w:asciiTheme="minorHAnsi" w:hAnsiTheme="minorHAnsi"/>
                <w:sz w:val="16"/>
                <w:szCs w:val="16"/>
              </w:rPr>
              <w:t xml:space="preserve"> between statements of fact and opinion; and in non-fiction. </w:t>
            </w:r>
          </w:p>
          <w:p w:rsidR="00CC57BC" w:rsidRPr="00F05FFA" w:rsidRDefault="00CC57BC" w:rsidP="00CC57BC">
            <w:pPr>
              <w:pStyle w:val="ListParagraph"/>
              <w:numPr>
                <w:ilvl w:val="0"/>
                <w:numId w:val="4"/>
              </w:numPr>
              <w:spacing w:after="0" w:line="240" w:lineRule="auto"/>
              <w:ind w:left="175" w:hanging="141"/>
              <w:rPr>
                <w:rFonts w:cs="Arial"/>
                <w:sz w:val="16"/>
                <w:szCs w:val="16"/>
              </w:rPr>
            </w:pPr>
            <w:proofErr w:type="gramStart"/>
            <w:r w:rsidRPr="00F05FFA">
              <w:rPr>
                <w:rFonts w:cs="Arial"/>
                <w:sz w:val="16"/>
                <w:szCs w:val="16"/>
              </w:rPr>
              <w:t>discusses</w:t>
            </w:r>
            <w:proofErr w:type="gramEnd"/>
            <w:r w:rsidRPr="00F05FFA">
              <w:rPr>
                <w:rFonts w:cs="Arial"/>
                <w:sz w:val="16"/>
                <w:szCs w:val="16"/>
              </w:rPr>
              <w:t xml:space="preserve"> and evaluates author’s use of language and its impact on the reader</w:t>
            </w:r>
            <w:r>
              <w:rPr>
                <w:rFonts w:cs="Arial"/>
                <w:sz w:val="16"/>
                <w:szCs w:val="16"/>
              </w:rPr>
              <w:t>.</w:t>
            </w:r>
          </w:p>
          <w:p w:rsidR="00CC57BC" w:rsidRPr="00F05FFA" w:rsidRDefault="00CC57BC" w:rsidP="00CC57BC">
            <w:pPr>
              <w:pStyle w:val="Default"/>
              <w:numPr>
                <w:ilvl w:val="0"/>
                <w:numId w:val="4"/>
              </w:numPr>
              <w:ind w:left="175" w:hanging="141"/>
              <w:rPr>
                <w:rFonts w:asciiTheme="minorHAnsi" w:hAnsiTheme="minorHAnsi"/>
                <w:sz w:val="16"/>
                <w:szCs w:val="16"/>
              </w:rPr>
            </w:pPr>
            <w:proofErr w:type="gramStart"/>
            <w:r w:rsidRPr="00F05FFA">
              <w:rPr>
                <w:rFonts w:asciiTheme="minorHAnsi" w:hAnsiTheme="minorHAnsi"/>
                <w:sz w:val="16"/>
                <w:szCs w:val="16"/>
              </w:rPr>
              <w:t>explains</w:t>
            </w:r>
            <w:proofErr w:type="gramEnd"/>
            <w:r w:rsidRPr="00F05FFA">
              <w:rPr>
                <w:rFonts w:asciiTheme="minorHAnsi" w:hAnsiTheme="minorHAnsi"/>
                <w:sz w:val="16"/>
                <w:szCs w:val="16"/>
              </w:rPr>
              <w:t xml:space="preserve"> author’s organisation of a text</w:t>
            </w:r>
            <w:r>
              <w:rPr>
                <w:rFonts w:asciiTheme="minorHAnsi" w:hAnsiTheme="minorHAnsi"/>
                <w:sz w:val="16"/>
                <w:szCs w:val="16"/>
              </w:rPr>
              <w:t>.</w:t>
            </w:r>
            <w:r w:rsidRPr="00F05FFA">
              <w:rPr>
                <w:rFonts w:asciiTheme="minorHAnsi" w:hAnsiTheme="minorHAnsi"/>
                <w:sz w:val="16"/>
                <w:szCs w:val="16"/>
              </w:rPr>
              <w:t xml:space="preserve"> </w:t>
            </w:r>
          </w:p>
          <w:p w:rsidR="00CC57BC" w:rsidRPr="00F05FFA" w:rsidRDefault="00CC57BC" w:rsidP="00CC57BC">
            <w:pPr>
              <w:pStyle w:val="Default"/>
              <w:numPr>
                <w:ilvl w:val="0"/>
                <w:numId w:val="4"/>
              </w:numPr>
              <w:ind w:left="175" w:hanging="141"/>
              <w:rPr>
                <w:rFonts w:asciiTheme="minorHAnsi" w:hAnsiTheme="minorHAnsi"/>
                <w:sz w:val="16"/>
                <w:szCs w:val="16"/>
              </w:rPr>
            </w:pPr>
            <w:proofErr w:type="gramStart"/>
            <w:r w:rsidRPr="00F05FFA">
              <w:rPr>
                <w:rFonts w:asciiTheme="minorHAnsi" w:hAnsiTheme="minorHAnsi"/>
                <w:sz w:val="16"/>
                <w:szCs w:val="16"/>
              </w:rPr>
              <w:t>asks</w:t>
            </w:r>
            <w:proofErr w:type="gramEnd"/>
            <w:r w:rsidRPr="00F05FFA">
              <w:rPr>
                <w:rFonts w:asciiTheme="minorHAnsi" w:hAnsiTheme="minorHAnsi"/>
                <w:sz w:val="16"/>
                <w:szCs w:val="16"/>
              </w:rPr>
              <w:t xml:space="preserve"> questions to enhance understanding of the text. </w:t>
            </w:r>
          </w:p>
          <w:p w:rsidR="00CC57BC" w:rsidRPr="00DA0927" w:rsidRDefault="00CC57BC" w:rsidP="00CC57BC">
            <w:pPr>
              <w:rPr>
                <w:color w:val="FF0000"/>
              </w:rPr>
            </w:pPr>
          </w:p>
        </w:tc>
        <w:tc>
          <w:tcPr>
            <w:tcW w:w="2199" w:type="dxa"/>
            <w:gridSpan w:val="2"/>
          </w:tcPr>
          <w:p w:rsidR="00CC57BC" w:rsidRDefault="00CC57BC" w:rsidP="00CC57BC">
            <w:r w:rsidRPr="000536F3">
              <w:lastRenderedPageBreak/>
              <w:t>Word Reading</w:t>
            </w:r>
            <w:r>
              <w:t xml:space="preserve"> </w:t>
            </w:r>
          </w:p>
          <w:p w:rsidR="00CC57BC" w:rsidRPr="00F05FFA" w:rsidRDefault="00CC57BC" w:rsidP="00CC57BC">
            <w:pPr>
              <w:pStyle w:val="ListParagraph"/>
              <w:numPr>
                <w:ilvl w:val="0"/>
                <w:numId w:val="4"/>
              </w:numPr>
              <w:spacing w:after="0" w:line="240" w:lineRule="auto"/>
              <w:ind w:left="175" w:hanging="142"/>
              <w:rPr>
                <w:rFonts w:cs="Arial"/>
                <w:sz w:val="16"/>
                <w:szCs w:val="16"/>
              </w:rPr>
            </w:pPr>
            <w:proofErr w:type="gramStart"/>
            <w:r w:rsidRPr="00F05FFA">
              <w:rPr>
                <w:rFonts w:cs="Arial"/>
                <w:sz w:val="16"/>
                <w:szCs w:val="16"/>
              </w:rPr>
              <w:t>reads</w:t>
            </w:r>
            <w:proofErr w:type="gramEnd"/>
            <w:r w:rsidRPr="00F05FFA">
              <w:rPr>
                <w:rFonts w:cs="Arial"/>
                <w:sz w:val="16"/>
                <w:szCs w:val="16"/>
              </w:rPr>
              <w:t xml:space="preserve"> confidently, fluently and effortlessly a range of age-appropriate texts including novels, plays, poetry, non-fiction, reference and text books</w:t>
            </w:r>
            <w:r>
              <w:rPr>
                <w:rFonts w:cs="Arial"/>
                <w:sz w:val="16"/>
                <w:szCs w:val="16"/>
              </w:rPr>
              <w:t>.</w:t>
            </w:r>
            <w:r w:rsidRPr="00F05FFA">
              <w:rPr>
                <w:rFonts w:cs="Arial"/>
                <w:sz w:val="16"/>
                <w:szCs w:val="16"/>
              </w:rPr>
              <w:t xml:space="preserve"> </w:t>
            </w:r>
          </w:p>
          <w:p w:rsidR="00CC57BC" w:rsidRDefault="00CC57BC" w:rsidP="00CC57BC">
            <w:pPr>
              <w:pStyle w:val="ListParagraph"/>
              <w:numPr>
                <w:ilvl w:val="0"/>
                <w:numId w:val="4"/>
              </w:numPr>
              <w:spacing w:after="0" w:line="240" w:lineRule="auto"/>
              <w:ind w:left="175" w:hanging="142"/>
              <w:rPr>
                <w:rFonts w:cs="Arial"/>
                <w:sz w:val="16"/>
                <w:szCs w:val="16"/>
              </w:rPr>
            </w:pPr>
            <w:proofErr w:type="gramStart"/>
            <w:r w:rsidRPr="00F05FFA">
              <w:rPr>
                <w:rFonts w:cs="Arial"/>
                <w:sz w:val="16"/>
                <w:szCs w:val="16"/>
              </w:rPr>
              <w:t>determines</w:t>
            </w:r>
            <w:proofErr w:type="gramEnd"/>
            <w:r w:rsidRPr="00F05FFA">
              <w:rPr>
                <w:rFonts w:cs="Arial"/>
                <w:sz w:val="16"/>
                <w:szCs w:val="16"/>
              </w:rPr>
              <w:t xml:space="preserve"> meaning of new words by applying knowledge of ro</w:t>
            </w:r>
            <w:r>
              <w:rPr>
                <w:rFonts w:cs="Arial"/>
                <w:sz w:val="16"/>
                <w:szCs w:val="16"/>
              </w:rPr>
              <w:t>ot words, suffixes and prefixes.</w:t>
            </w:r>
          </w:p>
          <w:p w:rsidR="00CC57BC" w:rsidRPr="00F05FFA" w:rsidRDefault="00CC57BC" w:rsidP="00CC57BC">
            <w:pPr>
              <w:pStyle w:val="ListParagraph"/>
              <w:numPr>
                <w:ilvl w:val="0"/>
                <w:numId w:val="4"/>
              </w:numPr>
              <w:spacing w:after="0" w:line="240" w:lineRule="auto"/>
              <w:ind w:left="175" w:hanging="142"/>
              <w:rPr>
                <w:rFonts w:cs="Arial"/>
                <w:sz w:val="16"/>
                <w:szCs w:val="16"/>
              </w:rPr>
            </w:pPr>
            <w:proofErr w:type="gramStart"/>
            <w:r w:rsidRPr="00F05FFA">
              <w:rPr>
                <w:rFonts w:cs="Arial"/>
                <w:sz w:val="16"/>
                <w:szCs w:val="16"/>
              </w:rPr>
              <w:t>demonstrates</w:t>
            </w:r>
            <w:proofErr w:type="gramEnd"/>
            <w:r w:rsidRPr="00F05FFA">
              <w:rPr>
                <w:rFonts w:cs="Arial"/>
                <w:sz w:val="16"/>
                <w:szCs w:val="16"/>
              </w:rPr>
              <w:t xml:space="preserve"> appropriate intonation, tone and volume when reading aloud text, plays and </w:t>
            </w:r>
            <w:r w:rsidRPr="00F05FFA">
              <w:rPr>
                <w:rFonts w:cs="Arial"/>
                <w:sz w:val="16"/>
                <w:szCs w:val="16"/>
              </w:rPr>
              <w:lastRenderedPageBreak/>
              <w:t>poetry  to make meaning clear to the audience.</w:t>
            </w:r>
          </w:p>
        </w:tc>
        <w:tc>
          <w:tcPr>
            <w:tcW w:w="2199" w:type="dxa"/>
          </w:tcPr>
          <w:p w:rsidR="00CC57BC" w:rsidRDefault="00CC57BC" w:rsidP="00CC57BC">
            <w:r w:rsidRPr="000536F3">
              <w:lastRenderedPageBreak/>
              <w:t>Comprehension</w:t>
            </w:r>
          </w:p>
          <w:p w:rsidR="00CC57BC" w:rsidRPr="00F05FFA" w:rsidRDefault="00CC57BC" w:rsidP="00CC57BC">
            <w:pPr>
              <w:pStyle w:val="Default"/>
              <w:numPr>
                <w:ilvl w:val="0"/>
                <w:numId w:val="4"/>
              </w:numPr>
              <w:ind w:left="175" w:hanging="141"/>
              <w:rPr>
                <w:rFonts w:asciiTheme="minorHAnsi" w:hAnsiTheme="minorHAnsi"/>
                <w:sz w:val="16"/>
                <w:szCs w:val="16"/>
              </w:rPr>
            </w:pPr>
            <w:proofErr w:type="gramStart"/>
            <w:r w:rsidRPr="00F05FFA">
              <w:rPr>
                <w:rFonts w:asciiTheme="minorHAnsi" w:hAnsiTheme="minorHAnsi"/>
                <w:sz w:val="16"/>
                <w:szCs w:val="16"/>
              </w:rPr>
              <w:t>demonstrates</w:t>
            </w:r>
            <w:proofErr w:type="gramEnd"/>
            <w:r w:rsidRPr="00F05FFA">
              <w:rPr>
                <w:rFonts w:asciiTheme="minorHAnsi" w:hAnsiTheme="minorHAnsi"/>
                <w:sz w:val="16"/>
                <w:szCs w:val="16"/>
              </w:rPr>
              <w:t xml:space="preserve"> a positive attitude to reading by frequently reading for pleasure, both fiction and non-fiction. </w:t>
            </w:r>
          </w:p>
          <w:p w:rsidR="00CC57BC" w:rsidRPr="00F05FFA" w:rsidRDefault="00CC57BC" w:rsidP="00CC57BC">
            <w:pPr>
              <w:pStyle w:val="Default"/>
              <w:numPr>
                <w:ilvl w:val="0"/>
                <w:numId w:val="4"/>
              </w:numPr>
              <w:ind w:left="175" w:hanging="141"/>
              <w:rPr>
                <w:rFonts w:asciiTheme="minorHAnsi" w:hAnsiTheme="minorHAnsi"/>
                <w:sz w:val="16"/>
                <w:szCs w:val="16"/>
              </w:rPr>
            </w:pPr>
            <w:proofErr w:type="gramStart"/>
            <w:r w:rsidRPr="00F05FFA">
              <w:rPr>
                <w:rFonts w:asciiTheme="minorHAnsi" w:hAnsiTheme="minorHAnsi"/>
                <w:sz w:val="16"/>
                <w:szCs w:val="16"/>
              </w:rPr>
              <w:t>reads</w:t>
            </w:r>
            <w:proofErr w:type="gramEnd"/>
            <w:r w:rsidRPr="00F05FFA">
              <w:rPr>
                <w:rFonts w:asciiTheme="minorHAnsi" w:hAnsiTheme="minorHAnsi"/>
                <w:sz w:val="16"/>
                <w:szCs w:val="16"/>
              </w:rPr>
              <w:t xml:space="preserve"> and demonstrates familiarity with a wide range of books, including myths, legends and traditional stories, modern fiction and fiction from literary heritage, and books from other cultures and traditions). </w:t>
            </w:r>
          </w:p>
          <w:p w:rsidR="00CC57BC" w:rsidRPr="00F05FFA" w:rsidRDefault="00CC57BC" w:rsidP="00CC57BC">
            <w:pPr>
              <w:pStyle w:val="Default"/>
              <w:numPr>
                <w:ilvl w:val="0"/>
                <w:numId w:val="4"/>
              </w:numPr>
              <w:ind w:left="175" w:hanging="141"/>
              <w:rPr>
                <w:rFonts w:asciiTheme="minorHAnsi" w:hAnsiTheme="minorHAnsi"/>
                <w:sz w:val="16"/>
                <w:szCs w:val="16"/>
              </w:rPr>
            </w:pPr>
            <w:proofErr w:type="gramStart"/>
            <w:r w:rsidRPr="00F05FFA">
              <w:rPr>
                <w:rFonts w:asciiTheme="minorHAnsi" w:hAnsiTheme="minorHAnsi"/>
                <w:sz w:val="16"/>
                <w:szCs w:val="16"/>
              </w:rPr>
              <w:lastRenderedPageBreak/>
              <w:t>recommends</w:t>
            </w:r>
            <w:proofErr w:type="gramEnd"/>
            <w:r w:rsidRPr="00F05FFA">
              <w:rPr>
                <w:rFonts w:asciiTheme="minorHAnsi" w:hAnsiTheme="minorHAnsi"/>
                <w:sz w:val="16"/>
                <w:szCs w:val="16"/>
              </w:rPr>
              <w:t xml:space="preserve"> books to others based on own reading preferences, giving reasons for choice. </w:t>
            </w:r>
          </w:p>
          <w:p w:rsidR="00CC57BC" w:rsidRPr="00F05FFA" w:rsidRDefault="00CC57BC" w:rsidP="00CC57BC">
            <w:pPr>
              <w:pStyle w:val="Default"/>
              <w:numPr>
                <w:ilvl w:val="0"/>
                <w:numId w:val="4"/>
              </w:numPr>
              <w:ind w:left="175" w:hanging="141"/>
              <w:rPr>
                <w:rFonts w:asciiTheme="minorHAnsi" w:hAnsiTheme="minorHAnsi"/>
                <w:sz w:val="16"/>
                <w:szCs w:val="16"/>
              </w:rPr>
            </w:pPr>
            <w:proofErr w:type="gramStart"/>
            <w:r w:rsidRPr="00F05FFA">
              <w:rPr>
                <w:rFonts w:asciiTheme="minorHAnsi" w:hAnsiTheme="minorHAnsi"/>
                <w:sz w:val="16"/>
                <w:szCs w:val="16"/>
              </w:rPr>
              <w:t>knows</w:t>
            </w:r>
            <w:proofErr w:type="gramEnd"/>
            <w:r w:rsidRPr="00F05FFA">
              <w:rPr>
                <w:rFonts w:asciiTheme="minorHAnsi" w:hAnsiTheme="minorHAnsi"/>
                <w:sz w:val="16"/>
                <w:szCs w:val="16"/>
              </w:rPr>
              <w:t xml:space="preserve"> a wide range of poetry by heart. </w:t>
            </w:r>
          </w:p>
          <w:p w:rsidR="00CC57BC" w:rsidRPr="00F05FFA" w:rsidRDefault="00CC57BC" w:rsidP="00CC57BC">
            <w:pPr>
              <w:pStyle w:val="Default"/>
              <w:numPr>
                <w:ilvl w:val="0"/>
                <w:numId w:val="4"/>
              </w:numPr>
              <w:ind w:left="175" w:hanging="141"/>
              <w:rPr>
                <w:rFonts w:asciiTheme="minorHAnsi" w:hAnsiTheme="minorHAnsi"/>
                <w:sz w:val="16"/>
                <w:szCs w:val="16"/>
              </w:rPr>
            </w:pPr>
            <w:proofErr w:type="gramStart"/>
            <w:r w:rsidRPr="00F05FFA">
              <w:rPr>
                <w:rFonts w:asciiTheme="minorHAnsi" w:hAnsiTheme="minorHAnsi"/>
                <w:sz w:val="16"/>
                <w:szCs w:val="16"/>
              </w:rPr>
              <w:t>explains</w:t>
            </w:r>
            <w:proofErr w:type="gramEnd"/>
            <w:r w:rsidRPr="00F05FFA">
              <w:rPr>
                <w:rFonts w:asciiTheme="minorHAnsi" w:hAnsiTheme="minorHAnsi"/>
                <w:sz w:val="16"/>
                <w:szCs w:val="16"/>
              </w:rPr>
              <w:t xml:space="preserve"> how language, structure, and presentation, can contribute to the meaning of a text. </w:t>
            </w:r>
          </w:p>
          <w:p w:rsidR="00CC57BC" w:rsidRPr="00F05FFA" w:rsidRDefault="00CC57BC" w:rsidP="00CC57BC">
            <w:pPr>
              <w:pStyle w:val="Default"/>
              <w:numPr>
                <w:ilvl w:val="0"/>
                <w:numId w:val="4"/>
              </w:numPr>
              <w:ind w:left="175" w:hanging="141"/>
              <w:rPr>
                <w:rFonts w:asciiTheme="minorHAnsi" w:hAnsiTheme="minorHAnsi"/>
                <w:sz w:val="16"/>
                <w:szCs w:val="16"/>
              </w:rPr>
            </w:pPr>
            <w:proofErr w:type="gramStart"/>
            <w:r w:rsidRPr="00F05FFA">
              <w:rPr>
                <w:rFonts w:asciiTheme="minorHAnsi" w:hAnsiTheme="minorHAnsi"/>
                <w:sz w:val="16"/>
                <w:szCs w:val="16"/>
              </w:rPr>
              <w:t>identifies</w:t>
            </w:r>
            <w:proofErr w:type="gramEnd"/>
            <w:r w:rsidRPr="00F05FFA">
              <w:rPr>
                <w:rFonts w:asciiTheme="minorHAnsi" w:hAnsiTheme="minorHAnsi"/>
                <w:sz w:val="16"/>
                <w:szCs w:val="16"/>
              </w:rPr>
              <w:t xml:space="preserve"> themes and conventions demonstrating, through discussion and comment, understanding of their use in and across a wide range of writing.</w:t>
            </w:r>
          </w:p>
          <w:p w:rsidR="00CC57BC" w:rsidRPr="00F05FFA" w:rsidRDefault="00CC57BC" w:rsidP="00CC57BC">
            <w:pPr>
              <w:pStyle w:val="Default"/>
              <w:numPr>
                <w:ilvl w:val="0"/>
                <w:numId w:val="4"/>
              </w:numPr>
              <w:ind w:left="175" w:hanging="141"/>
              <w:rPr>
                <w:rFonts w:asciiTheme="minorHAnsi" w:hAnsiTheme="minorHAnsi"/>
                <w:sz w:val="16"/>
                <w:szCs w:val="16"/>
              </w:rPr>
            </w:pPr>
            <w:proofErr w:type="gramStart"/>
            <w:r w:rsidRPr="00F05FFA">
              <w:rPr>
                <w:rFonts w:asciiTheme="minorHAnsi" w:hAnsiTheme="minorHAnsi"/>
                <w:sz w:val="16"/>
                <w:szCs w:val="16"/>
              </w:rPr>
              <w:t>draws</w:t>
            </w:r>
            <w:proofErr w:type="gramEnd"/>
            <w:r w:rsidRPr="00F05FFA">
              <w:rPr>
                <w:rFonts w:asciiTheme="minorHAnsi" w:hAnsiTheme="minorHAnsi"/>
                <w:sz w:val="16"/>
                <w:szCs w:val="16"/>
              </w:rPr>
              <w:t xml:space="preserve"> on contextual evidence to make sense of what is read, and participates in discussion to explore words with different meanings. </w:t>
            </w:r>
          </w:p>
          <w:p w:rsidR="00CC57BC" w:rsidRPr="00F05FFA" w:rsidRDefault="00CC57BC" w:rsidP="00CC57BC">
            <w:pPr>
              <w:pStyle w:val="Default"/>
              <w:numPr>
                <w:ilvl w:val="0"/>
                <w:numId w:val="4"/>
              </w:numPr>
              <w:ind w:left="175" w:hanging="141"/>
              <w:rPr>
                <w:rFonts w:asciiTheme="minorHAnsi" w:hAnsiTheme="minorHAnsi"/>
                <w:sz w:val="16"/>
                <w:szCs w:val="16"/>
              </w:rPr>
            </w:pPr>
            <w:proofErr w:type="gramStart"/>
            <w:r w:rsidRPr="00F05FFA">
              <w:rPr>
                <w:rFonts w:asciiTheme="minorHAnsi" w:hAnsiTheme="minorHAnsi"/>
                <w:sz w:val="16"/>
                <w:szCs w:val="16"/>
              </w:rPr>
              <w:t>comments</w:t>
            </w:r>
            <w:proofErr w:type="gramEnd"/>
            <w:r w:rsidRPr="00F05FFA">
              <w:rPr>
                <w:rFonts w:asciiTheme="minorHAnsi" w:hAnsiTheme="minorHAnsi"/>
                <w:sz w:val="16"/>
                <w:szCs w:val="16"/>
              </w:rPr>
              <w:t xml:space="preserve"> on how language, including figurative language, is used to contribute to meaning. </w:t>
            </w:r>
          </w:p>
          <w:p w:rsidR="00CC57BC" w:rsidRPr="00F05FFA" w:rsidRDefault="00CC57BC" w:rsidP="00CC57BC">
            <w:pPr>
              <w:pStyle w:val="Default"/>
              <w:numPr>
                <w:ilvl w:val="0"/>
                <w:numId w:val="4"/>
              </w:numPr>
              <w:ind w:left="175" w:hanging="141"/>
              <w:rPr>
                <w:rFonts w:asciiTheme="minorHAnsi" w:hAnsiTheme="minorHAnsi"/>
                <w:sz w:val="16"/>
                <w:szCs w:val="16"/>
              </w:rPr>
            </w:pPr>
            <w:proofErr w:type="gramStart"/>
            <w:r w:rsidRPr="00F05FFA">
              <w:rPr>
                <w:rFonts w:asciiTheme="minorHAnsi" w:hAnsiTheme="minorHAnsi"/>
                <w:sz w:val="16"/>
                <w:szCs w:val="16"/>
              </w:rPr>
              <w:t>makes</w:t>
            </w:r>
            <w:proofErr w:type="gramEnd"/>
            <w:r w:rsidRPr="00F05FFA">
              <w:rPr>
                <w:rFonts w:asciiTheme="minorHAnsi" w:hAnsiTheme="minorHAnsi"/>
                <w:sz w:val="16"/>
                <w:szCs w:val="16"/>
              </w:rPr>
              <w:t xml:space="preserve"> comparisons within and across different texts. </w:t>
            </w:r>
          </w:p>
          <w:p w:rsidR="00CC57BC" w:rsidRPr="00F05FFA" w:rsidRDefault="00CC57BC" w:rsidP="00CC57BC">
            <w:pPr>
              <w:pStyle w:val="Default"/>
              <w:numPr>
                <w:ilvl w:val="0"/>
                <w:numId w:val="4"/>
              </w:numPr>
              <w:ind w:left="175" w:hanging="141"/>
              <w:rPr>
                <w:rFonts w:asciiTheme="minorHAnsi" w:hAnsiTheme="minorHAnsi"/>
                <w:sz w:val="16"/>
                <w:szCs w:val="16"/>
              </w:rPr>
            </w:pPr>
            <w:proofErr w:type="gramStart"/>
            <w:r w:rsidRPr="00F05FFA">
              <w:rPr>
                <w:rFonts w:asciiTheme="minorHAnsi" w:hAnsiTheme="minorHAnsi"/>
                <w:sz w:val="16"/>
                <w:szCs w:val="16"/>
              </w:rPr>
              <w:t>draws</w:t>
            </w:r>
            <w:proofErr w:type="gramEnd"/>
            <w:r w:rsidRPr="00F05FFA">
              <w:rPr>
                <w:rFonts w:asciiTheme="minorHAnsi" w:hAnsiTheme="minorHAnsi"/>
                <w:sz w:val="16"/>
                <w:szCs w:val="16"/>
              </w:rPr>
              <w:t xml:space="preserve"> inferences such as inferring characters’ feelings, thoughts and motives from their actions, and justifying inferences with evidence. </w:t>
            </w:r>
          </w:p>
          <w:p w:rsidR="00CC57BC" w:rsidRPr="00F05FFA" w:rsidRDefault="00CC57BC" w:rsidP="00CC57BC">
            <w:pPr>
              <w:pStyle w:val="Default"/>
              <w:numPr>
                <w:ilvl w:val="0"/>
                <w:numId w:val="4"/>
              </w:numPr>
              <w:ind w:left="175" w:hanging="141"/>
              <w:rPr>
                <w:rFonts w:asciiTheme="minorHAnsi" w:hAnsiTheme="minorHAnsi"/>
                <w:sz w:val="16"/>
                <w:szCs w:val="16"/>
              </w:rPr>
            </w:pPr>
            <w:proofErr w:type="gramStart"/>
            <w:r w:rsidRPr="00F05FFA">
              <w:rPr>
                <w:rFonts w:asciiTheme="minorHAnsi" w:hAnsiTheme="minorHAnsi"/>
                <w:sz w:val="16"/>
                <w:szCs w:val="16"/>
              </w:rPr>
              <w:t>makes</w:t>
            </w:r>
            <w:proofErr w:type="gramEnd"/>
            <w:r w:rsidRPr="00F05FFA">
              <w:rPr>
                <w:rFonts w:asciiTheme="minorHAnsi" w:hAnsiTheme="minorHAnsi"/>
                <w:sz w:val="16"/>
                <w:szCs w:val="16"/>
              </w:rPr>
              <w:t xml:space="preserve"> predictions based on details stated and implied. </w:t>
            </w:r>
          </w:p>
          <w:p w:rsidR="00CC57BC" w:rsidRPr="00F05FFA" w:rsidRDefault="00CC57BC" w:rsidP="00CC57BC">
            <w:pPr>
              <w:pStyle w:val="Default"/>
              <w:numPr>
                <w:ilvl w:val="0"/>
                <w:numId w:val="4"/>
              </w:numPr>
              <w:ind w:left="175" w:hanging="141"/>
              <w:rPr>
                <w:rFonts w:asciiTheme="minorHAnsi" w:hAnsiTheme="minorHAnsi"/>
                <w:sz w:val="16"/>
                <w:szCs w:val="16"/>
              </w:rPr>
            </w:pPr>
            <w:proofErr w:type="gramStart"/>
            <w:r w:rsidRPr="00F05FFA">
              <w:rPr>
                <w:rFonts w:asciiTheme="minorHAnsi" w:hAnsiTheme="minorHAnsi"/>
                <w:sz w:val="16"/>
                <w:szCs w:val="16"/>
              </w:rPr>
              <w:t>identifies</w:t>
            </w:r>
            <w:proofErr w:type="gramEnd"/>
            <w:r w:rsidRPr="00F05FFA">
              <w:rPr>
                <w:rFonts w:asciiTheme="minorHAnsi" w:hAnsiTheme="minorHAnsi"/>
                <w:sz w:val="16"/>
                <w:szCs w:val="16"/>
              </w:rPr>
              <w:t xml:space="preserve"> key details that support main ideas, and uses them to summarise content drawn from more than one paragraph. </w:t>
            </w:r>
          </w:p>
          <w:p w:rsidR="00CC57BC" w:rsidRPr="00F05FFA" w:rsidRDefault="00CC57BC" w:rsidP="00CC57BC">
            <w:pPr>
              <w:pStyle w:val="Default"/>
              <w:numPr>
                <w:ilvl w:val="0"/>
                <w:numId w:val="4"/>
              </w:numPr>
              <w:ind w:left="175" w:hanging="141"/>
              <w:rPr>
                <w:rFonts w:asciiTheme="minorHAnsi" w:hAnsiTheme="minorHAnsi"/>
                <w:sz w:val="16"/>
                <w:szCs w:val="16"/>
              </w:rPr>
            </w:pPr>
            <w:proofErr w:type="gramStart"/>
            <w:r w:rsidRPr="00F05FFA">
              <w:rPr>
                <w:rFonts w:asciiTheme="minorHAnsi" w:hAnsiTheme="minorHAnsi"/>
                <w:sz w:val="16"/>
                <w:szCs w:val="16"/>
              </w:rPr>
              <w:t>expresses</w:t>
            </w:r>
            <w:proofErr w:type="gramEnd"/>
            <w:r w:rsidRPr="00F05FFA">
              <w:rPr>
                <w:rFonts w:asciiTheme="minorHAnsi" w:hAnsiTheme="minorHAnsi"/>
                <w:sz w:val="16"/>
                <w:szCs w:val="16"/>
              </w:rPr>
              <w:t xml:space="preserve"> views formed through independent reading and books that are read to them, explaining and justifying personal opinions, and courteously challenging those of others. </w:t>
            </w:r>
          </w:p>
          <w:p w:rsidR="00CC57BC" w:rsidRPr="00033D1B" w:rsidRDefault="00CC57BC" w:rsidP="00CC57BC">
            <w:pPr>
              <w:pStyle w:val="Default"/>
              <w:numPr>
                <w:ilvl w:val="0"/>
                <w:numId w:val="4"/>
              </w:numPr>
              <w:ind w:left="175" w:hanging="141"/>
              <w:rPr>
                <w:rFonts w:asciiTheme="minorHAnsi" w:hAnsiTheme="minorHAnsi"/>
                <w:sz w:val="16"/>
                <w:szCs w:val="16"/>
              </w:rPr>
            </w:pPr>
            <w:proofErr w:type="gramStart"/>
            <w:r w:rsidRPr="00F05FFA">
              <w:rPr>
                <w:rFonts w:asciiTheme="minorHAnsi" w:hAnsiTheme="minorHAnsi"/>
                <w:sz w:val="16"/>
                <w:szCs w:val="16"/>
              </w:rPr>
              <w:t>explains</w:t>
            </w:r>
            <w:proofErr w:type="gramEnd"/>
            <w:r w:rsidRPr="00F05FFA">
              <w:rPr>
                <w:rFonts w:asciiTheme="minorHAnsi" w:hAnsiTheme="minorHAnsi"/>
                <w:sz w:val="16"/>
                <w:szCs w:val="16"/>
              </w:rPr>
              <w:t xml:space="preserve"> and discusses understanding of what has been read, including through formal presentations and debates.</w:t>
            </w:r>
            <w:bookmarkStart w:id="0" w:name="_GoBack"/>
            <w:bookmarkEnd w:id="0"/>
          </w:p>
        </w:tc>
      </w:tr>
      <w:tr w:rsidR="00CC57BC" w:rsidTr="007C3655">
        <w:trPr>
          <w:trHeight w:val="1542"/>
        </w:trPr>
        <w:tc>
          <w:tcPr>
            <w:tcW w:w="1555" w:type="dxa"/>
          </w:tcPr>
          <w:p w:rsidR="00CC57BC" w:rsidRDefault="00CC57BC" w:rsidP="00CC57BC">
            <w:pPr>
              <w:jc w:val="center"/>
              <w:rPr>
                <w:b/>
              </w:rPr>
            </w:pPr>
            <w:r>
              <w:rPr>
                <w:b/>
              </w:rPr>
              <w:t>G&amp;P</w:t>
            </w:r>
          </w:p>
          <w:p w:rsidR="00CC57BC" w:rsidRDefault="00CC57BC" w:rsidP="00CC57BC">
            <w:pPr>
              <w:jc w:val="center"/>
              <w:rPr>
                <w:b/>
              </w:rPr>
            </w:pPr>
          </w:p>
          <w:p w:rsidR="00CC57BC" w:rsidRPr="00D26A80" w:rsidRDefault="00CC57BC" w:rsidP="00CC57BC">
            <w:pPr>
              <w:jc w:val="center"/>
              <w:rPr>
                <w:sz w:val="16"/>
                <w:szCs w:val="16"/>
              </w:rPr>
            </w:pPr>
            <w:r w:rsidRPr="00D26A80">
              <w:rPr>
                <w:sz w:val="16"/>
                <w:szCs w:val="16"/>
              </w:rPr>
              <w:t xml:space="preserve">Taken from </w:t>
            </w:r>
            <w:r>
              <w:rPr>
                <w:sz w:val="16"/>
                <w:szCs w:val="16"/>
              </w:rPr>
              <w:t xml:space="preserve">James Clements and Carol </w:t>
            </w:r>
            <w:proofErr w:type="spellStart"/>
            <w:r>
              <w:rPr>
                <w:sz w:val="16"/>
                <w:szCs w:val="16"/>
              </w:rPr>
              <w:t>Gater</w:t>
            </w:r>
            <w:proofErr w:type="spellEnd"/>
            <w:r>
              <w:rPr>
                <w:sz w:val="16"/>
                <w:szCs w:val="16"/>
              </w:rPr>
              <w:t xml:space="preserve"> documents</w:t>
            </w:r>
            <w:r w:rsidRPr="00D26A80">
              <w:rPr>
                <w:sz w:val="16"/>
                <w:szCs w:val="16"/>
              </w:rPr>
              <w:t xml:space="preserve"> </w:t>
            </w:r>
          </w:p>
          <w:p w:rsidR="00CC57BC" w:rsidRPr="0016680A" w:rsidRDefault="00CC57BC" w:rsidP="00CC57BC">
            <w:pPr>
              <w:jc w:val="center"/>
              <w:rPr>
                <w:b/>
              </w:rPr>
            </w:pPr>
          </w:p>
        </w:tc>
        <w:tc>
          <w:tcPr>
            <w:tcW w:w="4819" w:type="dxa"/>
            <w:gridSpan w:val="2"/>
          </w:tcPr>
          <w:p w:rsidR="00CC57BC" w:rsidRDefault="00CC57BC" w:rsidP="00CC57BC">
            <w:pPr>
              <w:rPr>
                <w:b/>
                <w:u w:val="single"/>
              </w:rPr>
            </w:pPr>
            <w:r w:rsidRPr="00787A75">
              <w:rPr>
                <w:b/>
                <w:u w:val="single"/>
              </w:rPr>
              <w:t>Consolidation/non-negotiables:</w:t>
            </w:r>
            <w:r>
              <w:rPr>
                <w:b/>
                <w:u w:val="single"/>
              </w:rPr>
              <w:t xml:space="preserve"> -</w:t>
            </w:r>
          </w:p>
          <w:p w:rsidR="00CC57BC" w:rsidRDefault="00CC57BC" w:rsidP="00CC57BC">
            <w:r>
              <w:t xml:space="preserve">Correct punctuation – sentences, </w:t>
            </w:r>
            <w:proofErr w:type="gramStart"/>
            <w:r>
              <w:t>ABC .</w:t>
            </w:r>
            <w:proofErr w:type="gramEnd"/>
            <w:r>
              <w:t xml:space="preserve"> , ! ? “ ”</w:t>
            </w:r>
          </w:p>
          <w:p w:rsidR="00CC57BC" w:rsidRDefault="00CC57BC" w:rsidP="00CC57BC">
            <w:r>
              <w:t>commas in lists, proper nouns, speech, apostrophes</w:t>
            </w:r>
          </w:p>
          <w:p w:rsidR="00CC57BC" w:rsidRDefault="00CC57BC" w:rsidP="00CC57BC">
            <w:r>
              <w:t>Expanded noun phrase with precis phrases</w:t>
            </w:r>
          </w:p>
          <w:p w:rsidR="00CC57BC" w:rsidRDefault="00CC57BC" w:rsidP="00CC57BC">
            <w:r>
              <w:t xml:space="preserve">Fronted adverbials                   </w:t>
            </w:r>
          </w:p>
          <w:p w:rsidR="00CC57BC" w:rsidRDefault="00CC57BC" w:rsidP="00CC57BC">
            <w:r>
              <w:t>Tenses: past, present</w:t>
            </w:r>
          </w:p>
          <w:p w:rsidR="00CC57BC" w:rsidRDefault="00CC57BC" w:rsidP="00CC57BC">
            <w:r>
              <w:t xml:space="preserve">Subject/tense/verb agreement </w:t>
            </w:r>
          </w:p>
          <w:p w:rsidR="00CC57BC" w:rsidRDefault="00CC57BC" w:rsidP="00CC57BC">
            <w:r>
              <w:t>Correct use of pronouns</w:t>
            </w:r>
          </w:p>
          <w:p w:rsidR="00CC57BC" w:rsidRPr="00787A75" w:rsidRDefault="00CC57BC" w:rsidP="00CC57BC">
            <w:r>
              <w:t>Adverbs, prepositions and wide range of conjunctions used correctly</w:t>
            </w:r>
          </w:p>
        </w:tc>
        <w:tc>
          <w:tcPr>
            <w:tcW w:w="9014" w:type="dxa"/>
            <w:gridSpan w:val="5"/>
          </w:tcPr>
          <w:p w:rsidR="00CC57BC" w:rsidRDefault="00CC57BC" w:rsidP="00CC57BC">
            <w:pPr>
              <w:rPr>
                <w:b/>
                <w:u w:val="single"/>
              </w:rPr>
            </w:pPr>
            <w:r>
              <w:rPr>
                <w:b/>
                <w:u w:val="single"/>
              </w:rPr>
              <w:t>New Learning: -</w:t>
            </w:r>
          </w:p>
          <w:p w:rsidR="00CC57BC" w:rsidRDefault="00CC57BC" w:rsidP="00CC57BC">
            <w:r w:rsidRPr="007C3655">
              <w:t xml:space="preserve">Relative clauses (who, which, where, when, whose)                 </w:t>
            </w:r>
          </w:p>
          <w:p w:rsidR="00CC57BC" w:rsidRPr="007C3655" w:rsidRDefault="00CC57BC" w:rsidP="00CC57BC">
            <w:r w:rsidRPr="007C3655">
              <w:t>Adverbs of possibility (perhaps)</w:t>
            </w:r>
          </w:p>
          <w:p w:rsidR="00CC57BC" w:rsidRDefault="00CC57BC" w:rsidP="00CC57BC">
            <w:r w:rsidRPr="007C3655">
              <w:t xml:space="preserve">Model verbs (might, should, will, must                              </w:t>
            </w:r>
          </w:p>
          <w:p w:rsidR="00CC57BC" w:rsidRPr="007C3655" w:rsidRDefault="00CC57BC" w:rsidP="00CC57BC">
            <w:r w:rsidRPr="007C3655">
              <w:t>Adverbials of time (later, nearby, secondly)</w:t>
            </w:r>
          </w:p>
          <w:p w:rsidR="00CC57BC" w:rsidRPr="007C3655" w:rsidRDefault="00CC57BC" w:rsidP="00CC57BC">
            <w:r w:rsidRPr="007C3655">
              <w:t>Describes settings, character, atmosphere and dialogue</w:t>
            </w:r>
          </w:p>
          <w:p w:rsidR="00CC57BC" w:rsidRDefault="00CC57BC" w:rsidP="00CC57BC">
            <w:r w:rsidRPr="007C3655">
              <w:t xml:space="preserve">Speech (punctuated correctly)                   </w:t>
            </w:r>
          </w:p>
          <w:p w:rsidR="00CC57BC" w:rsidRPr="007C3655" w:rsidRDefault="00CC57BC" w:rsidP="00CC57BC">
            <w:r w:rsidRPr="007C3655">
              <w:t xml:space="preserve"> Uses headings, columns, bullet points and underlining</w:t>
            </w:r>
          </w:p>
          <w:p w:rsidR="00CC57BC" w:rsidRPr="007C3655" w:rsidRDefault="00CC57BC" w:rsidP="00CC57BC">
            <w:r w:rsidRPr="007C3655">
              <w:t>Punctuation () : : -    Commas to clarify meaning</w:t>
            </w:r>
          </w:p>
          <w:p w:rsidR="00CC57BC" w:rsidRPr="007C3655" w:rsidRDefault="00CC57BC" w:rsidP="00CC57BC">
            <w:r w:rsidRPr="007C3655">
              <w:t xml:space="preserve">Passive tense                      </w:t>
            </w:r>
          </w:p>
          <w:p w:rsidR="00CC57BC" w:rsidRPr="007C3655" w:rsidRDefault="00CC57BC" w:rsidP="00CC57BC">
            <w:r w:rsidRPr="007C3655">
              <w:t>Subjunctive</w:t>
            </w:r>
          </w:p>
          <w:p w:rsidR="00CC57BC" w:rsidRPr="007C3655" w:rsidRDefault="00CC57BC" w:rsidP="00CC57BC">
            <w:r w:rsidRPr="007C3655">
              <w:t>Precis longer passages</w:t>
            </w:r>
          </w:p>
          <w:p w:rsidR="00CC57BC" w:rsidRPr="00170D6B" w:rsidRDefault="00CC57BC" w:rsidP="00CC57BC">
            <w:r w:rsidRPr="007C3655">
              <w:t>Paragraphs – links ideas across e.g. adverbials/on the other hand</w:t>
            </w:r>
          </w:p>
        </w:tc>
      </w:tr>
      <w:tr w:rsidR="00CC57BC" w:rsidTr="007C3655">
        <w:trPr>
          <w:trHeight w:val="1541"/>
        </w:trPr>
        <w:tc>
          <w:tcPr>
            <w:tcW w:w="1555" w:type="dxa"/>
          </w:tcPr>
          <w:p w:rsidR="00CC57BC" w:rsidRDefault="00CC57BC" w:rsidP="00CC57BC">
            <w:pPr>
              <w:jc w:val="center"/>
              <w:rPr>
                <w:b/>
              </w:rPr>
            </w:pPr>
            <w:r>
              <w:rPr>
                <w:b/>
              </w:rPr>
              <w:t>Spelling</w:t>
            </w:r>
          </w:p>
          <w:p w:rsidR="00CC57BC" w:rsidRDefault="00CC57BC" w:rsidP="00CC57BC">
            <w:pPr>
              <w:jc w:val="center"/>
              <w:rPr>
                <w:b/>
              </w:rPr>
            </w:pPr>
          </w:p>
          <w:p w:rsidR="00CC57BC" w:rsidRPr="00D26A80" w:rsidRDefault="00CC57BC" w:rsidP="00CC57BC">
            <w:pPr>
              <w:jc w:val="center"/>
              <w:rPr>
                <w:sz w:val="16"/>
                <w:szCs w:val="16"/>
              </w:rPr>
            </w:pPr>
            <w:r w:rsidRPr="00D26A80">
              <w:rPr>
                <w:sz w:val="16"/>
                <w:szCs w:val="16"/>
              </w:rPr>
              <w:t xml:space="preserve">Taken from </w:t>
            </w:r>
            <w:r>
              <w:rPr>
                <w:sz w:val="16"/>
                <w:szCs w:val="16"/>
              </w:rPr>
              <w:t>Assessing Without Levels document</w:t>
            </w:r>
            <w:r w:rsidRPr="00D26A80">
              <w:rPr>
                <w:sz w:val="16"/>
                <w:szCs w:val="16"/>
              </w:rPr>
              <w:t xml:space="preserve"> </w:t>
            </w:r>
          </w:p>
          <w:p w:rsidR="00CC57BC" w:rsidRDefault="00CC57BC" w:rsidP="00CC57BC">
            <w:pPr>
              <w:jc w:val="center"/>
              <w:rPr>
                <w:b/>
              </w:rPr>
            </w:pPr>
          </w:p>
        </w:tc>
        <w:tc>
          <w:tcPr>
            <w:tcW w:w="4819" w:type="dxa"/>
            <w:gridSpan w:val="2"/>
          </w:tcPr>
          <w:p w:rsidR="00CC57BC" w:rsidRPr="007C3655" w:rsidRDefault="00CC57BC" w:rsidP="00CC57BC">
            <w:pPr>
              <w:rPr>
                <w:rFonts w:cs="Arial"/>
                <w:sz w:val="18"/>
              </w:rPr>
            </w:pPr>
            <w:r w:rsidRPr="007C3655">
              <w:rPr>
                <w:rFonts w:cs="Arial"/>
                <w:sz w:val="18"/>
              </w:rPr>
              <w:t>Uses a thesaurus.</w:t>
            </w:r>
          </w:p>
          <w:p w:rsidR="00CC57BC" w:rsidRPr="007C3655" w:rsidRDefault="00CC57BC" w:rsidP="00CC57BC">
            <w:pPr>
              <w:rPr>
                <w:u w:val="single"/>
              </w:rPr>
            </w:pPr>
            <w:r w:rsidRPr="007C3655">
              <w:rPr>
                <w:rFonts w:cs="Arial"/>
                <w:sz w:val="18"/>
              </w:rPr>
              <w:t xml:space="preserve">Words containing the letter-string </w:t>
            </w:r>
            <w:proofErr w:type="spellStart"/>
            <w:r w:rsidRPr="007C3655">
              <w:rPr>
                <w:rFonts w:cs="Arial"/>
                <w:i/>
                <w:sz w:val="18"/>
              </w:rPr>
              <w:t>ough</w:t>
            </w:r>
            <w:proofErr w:type="spellEnd"/>
            <w:r w:rsidRPr="007C3655">
              <w:rPr>
                <w:rFonts w:cs="Arial"/>
                <w:i/>
                <w:sz w:val="18"/>
              </w:rPr>
              <w:t>.</w:t>
            </w:r>
          </w:p>
        </w:tc>
        <w:tc>
          <w:tcPr>
            <w:tcW w:w="4678" w:type="dxa"/>
            <w:gridSpan w:val="3"/>
          </w:tcPr>
          <w:p w:rsidR="00CC57BC" w:rsidRPr="007C3655" w:rsidRDefault="00CC57BC" w:rsidP="00CC57BC">
            <w:pPr>
              <w:rPr>
                <w:rFonts w:cs="Arial"/>
                <w:sz w:val="18"/>
              </w:rPr>
            </w:pPr>
            <w:r w:rsidRPr="007C3655">
              <w:rPr>
                <w:rFonts w:cs="Arial"/>
                <w:sz w:val="18"/>
              </w:rPr>
              <w:t>Words with the /</w:t>
            </w:r>
            <w:proofErr w:type="spellStart"/>
            <w:r w:rsidRPr="007C3655">
              <w:rPr>
                <w:rFonts w:cs="Arial"/>
                <w:sz w:val="18"/>
              </w:rPr>
              <w:t>ee</w:t>
            </w:r>
            <w:proofErr w:type="spellEnd"/>
            <w:r w:rsidRPr="007C3655">
              <w:rPr>
                <w:rFonts w:cs="Arial"/>
                <w:sz w:val="18"/>
              </w:rPr>
              <w:t xml:space="preserve">/ sound spelt </w:t>
            </w:r>
            <w:proofErr w:type="spellStart"/>
            <w:r w:rsidRPr="007C3655">
              <w:rPr>
                <w:rFonts w:cs="Arial"/>
                <w:i/>
                <w:sz w:val="18"/>
              </w:rPr>
              <w:t>ei</w:t>
            </w:r>
            <w:proofErr w:type="spellEnd"/>
            <w:r w:rsidRPr="007C3655">
              <w:rPr>
                <w:rFonts w:cs="Arial"/>
                <w:sz w:val="18"/>
              </w:rPr>
              <w:t xml:space="preserve"> after </w:t>
            </w:r>
            <w:r w:rsidRPr="007C3655">
              <w:rPr>
                <w:rFonts w:cs="Arial"/>
                <w:i/>
                <w:sz w:val="18"/>
              </w:rPr>
              <w:t xml:space="preserve">c. </w:t>
            </w:r>
          </w:p>
          <w:p w:rsidR="00CC57BC" w:rsidRPr="007C3655" w:rsidRDefault="00CC57BC" w:rsidP="00CC57BC">
            <w:pPr>
              <w:rPr>
                <w:rFonts w:cs="Arial"/>
                <w:sz w:val="18"/>
              </w:rPr>
            </w:pPr>
            <w:r w:rsidRPr="007C3655">
              <w:rPr>
                <w:rFonts w:cs="Arial"/>
                <w:sz w:val="18"/>
              </w:rPr>
              <w:t xml:space="preserve">Converting nouns or adjectives into verbs using suffixes (e.g. </w:t>
            </w:r>
            <w:r w:rsidRPr="007C3655">
              <w:rPr>
                <w:rFonts w:cs="Arial"/>
                <w:i/>
                <w:sz w:val="18"/>
              </w:rPr>
              <w:t>–ate, -</w:t>
            </w:r>
            <w:proofErr w:type="spellStart"/>
            <w:r w:rsidRPr="007C3655">
              <w:rPr>
                <w:rFonts w:cs="Arial"/>
                <w:i/>
                <w:sz w:val="18"/>
              </w:rPr>
              <w:t>ise</w:t>
            </w:r>
            <w:proofErr w:type="spellEnd"/>
            <w:r w:rsidRPr="007C3655">
              <w:rPr>
                <w:rFonts w:cs="Arial"/>
                <w:i/>
                <w:sz w:val="18"/>
              </w:rPr>
              <w:t xml:space="preserve">, </w:t>
            </w:r>
            <w:proofErr w:type="spellStart"/>
            <w:r w:rsidRPr="007C3655">
              <w:rPr>
                <w:rFonts w:cs="Arial"/>
                <w:i/>
                <w:sz w:val="18"/>
              </w:rPr>
              <w:t>ify</w:t>
            </w:r>
            <w:proofErr w:type="spellEnd"/>
            <w:r w:rsidRPr="007C3655">
              <w:rPr>
                <w:rFonts w:cs="Arial"/>
                <w:sz w:val="18"/>
              </w:rPr>
              <w:t>).</w:t>
            </w:r>
          </w:p>
          <w:p w:rsidR="00CC57BC" w:rsidRPr="007C3655" w:rsidRDefault="00CC57BC" w:rsidP="00CC57BC">
            <w:pPr>
              <w:rPr>
                <w:u w:val="single"/>
              </w:rPr>
            </w:pPr>
            <w:r>
              <w:rPr>
                <w:rFonts w:cs="Arial"/>
                <w:sz w:val="18"/>
              </w:rPr>
              <w:t>V</w:t>
            </w:r>
            <w:r w:rsidRPr="007C3655">
              <w:rPr>
                <w:rFonts w:cs="Arial"/>
                <w:sz w:val="18"/>
              </w:rPr>
              <w:t xml:space="preserve">erb prefixes (e.g. </w:t>
            </w:r>
            <w:r w:rsidRPr="007C3655">
              <w:rPr>
                <w:rFonts w:cs="Arial"/>
                <w:i/>
                <w:sz w:val="18"/>
              </w:rPr>
              <w:t xml:space="preserve">dis-, de-, </w:t>
            </w:r>
            <w:proofErr w:type="spellStart"/>
            <w:r w:rsidRPr="007C3655">
              <w:rPr>
                <w:rFonts w:cs="Arial"/>
                <w:i/>
                <w:sz w:val="18"/>
              </w:rPr>
              <w:t>mis</w:t>
            </w:r>
            <w:proofErr w:type="spellEnd"/>
            <w:r w:rsidRPr="007C3655">
              <w:rPr>
                <w:rFonts w:cs="Arial"/>
                <w:i/>
                <w:sz w:val="18"/>
              </w:rPr>
              <w:t>-, over-</w:t>
            </w:r>
            <w:r w:rsidRPr="007C3655">
              <w:rPr>
                <w:rFonts w:cs="Arial"/>
                <w:sz w:val="18"/>
              </w:rPr>
              <w:t xml:space="preserve"> and </w:t>
            </w:r>
            <w:r w:rsidRPr="007C3655">
              <w:rPr>
                <w:rFonts w:cs="Arial"/>
                <w:i/>
                <w:sz w:val="18"/>
              </w:rPr>
              <w:t>re-</w:t>
            </w:r>
            <w:r w:rsidRPr="007C3655">
              <w:rPr>
                <w:rFonts w:cs="Arial"/>
                <w:sz w:val="18"/>
              </w:rPr>
              <w:t>).</w:t>
            </w:r>
          </w:p>
        </w:tc>
        <w:tc>
          <w:tcPr>
            <w:tcW w:w="4336" w:type="dxa"/>
            <w:gridSpan w:val="2"/>
          </w:tcPr>
          <w:p w:rsidR="00CC57BC" w:rsidRPr="007C3655" w:rsidRDefault="00CC57BC" w:rsidP="00CC57BC">
            <w:pPr>
              <w:rPr>
                <w:rFonts w:cs="Arial"/>
                <w:sz w:val="18"/>
              </w:rPr>
            </w:pPr>
            <w:r w:rsidRPr="007C3655">
              <w:rPr>
                <w:rFonts w:cs="Arial"/>
                <w:sz w:val="18"/>
              </w:rPr>
              <w:t>Spells some words from the National Curriculum word list for Years 5 and 6.</w:t>
            </w:r>
          </w:p>
          <w:p w:rsidR="00CC57BC" w:rsidRPr="007C3655" w:rsidRDefault="00CC57BC" w:rsidP="00CC57BC">
            <w:pPr>
              <w:rPr>
                <w:rFonts w:cs="Arial"/>
                <w:sz w:val="18"/>
              </w:rPr>
            </w:pPr>
            <w:r w:rsidRPr="007C3655">
              <w:rPr>
                <w:rFonts w:cs="Arial"/>
                <w:sz w:val="18"/>
              </w:rPr>
              <w:t>Uses the first 3 or 4 letters of a word to check spelling, meaning or both of these in a dictionary.</w:t>
            </w:r>
          </w:p>
          <w:p w:rsidR="00CC57BC" w:rsidRPr="007C3655" w:rsidRDefault="00CC57BC" w:rsidP="00CC57BC">
            <w:pPr>
              <w:rPr>
                <w:rFonts w:cs="Arial"/>
                <w:sz w:val="18"/>
              </w:rPr>
            </w:pPr>
            <w:r w:rsidRPr="007C3655">
              <w:rPr>
                <w:rFonts w:cs="Arial"/>
                <w:sz w:val="18"/>
              </w:rPr>
              <w:t xml:space="preserve">Words ending in </w:t>
            </w:r>
            <w:r w:rsidRPr="007C3655">
              <w:rPr>
                <w:rFonts w:cs="Arial"/>
                <w:i/>
                <w:sz w:val="18"/>
              </w:rPr>
              <w:t>–able</w:t>
            </w:r>
            <w:r w:rsidRPr="007C3655">
              <w:rPr>
                <w:rFonts w:cs="Arial"/>
                <w:sz w:val="18"/>
              </w:rPr>
              <w:t xml:space="preserve"> and </w:t>
            </w:r>
            <w:r w:rsidRPr="007C3655">
              <w:rPr>
                <w:rFonts w:cs="Arial"/>
                <w:i/>
                <w:sz w:val="18"/>
              </w:rPr>
              <w:t>–</w:t>
            </w:r>
            <w:proofErr w:type="spellStart"/>
            <w:r w:rsidRPr="007C3655">
              <w:rPr>
                <w:rFonts w:cs="Arial"/>
                <w:i/>
                <w:sz w:val="18"/>
              </w:rPr>
              <w:t>ible</w:t>
            </w:r>
            <w:proofErr w:type="spellEnd"/>
            <w:r w:rsidRPr="007C3655">
              <w:rPr>
                <w:rFonts w:cs="Arial"/>
                <w:i/>
                <w:sz w:val="18"/>
              </w:rPr>
              <w:t>.</w:t>
            </w:r>
          </w:p>
          <w:p w:rsidR="00CC57BC" w:rsidRPr="007C3655" w:rsidRDefault="00CC57BC" w:rsidP="00CC57BC">
            <w:pPr>
              <w:rPr>
                <w:u w:val="single"/>
              </w:rPr>
            </w:pPr>
            <w:r>
              <w:rPr>
                <w:rFonts w:cs="Arial"/>
                <w:sz w:val="18"/>
              </w:rPr>
              <w:t>W</w:t>
            </w:r>
            <w:r w:rsidRPr="007C3655">
              <w:rPr>
                <w:rFonts w:cs="Arial"/>
                <w:sz w:val="18"/>
              </w:rPr>
              <w:t xml:space="preserve">ords ending in </w:t>
            </w:r>
            <w:r w:rsidRPr="007C3655">
              <w:rPr>
                <w:rFonts w:cs="Arial"/>
                <w:i/>
                <w:sz w:val="18"/>
              </w:rPr>
              <w:t>–ably</w:t>
            </w:r>
            <w:r w:rsidRPr="007C3655">
              <w:rPr>
                <w:rFonts w:cs="Arial"/>
                <w:sz w:val="18"/>
              </w:rPr>
              <w:t xml:space="preserve"> and </w:t>
            </w:r>
            <w:r w:rsidRPr="007C3655">
              <w:rPr>
                <w:rFonts w:cs="Arial"/>
                <w:i/>
                <w:sz w:val="18"/>
              </w:rPr>
              <w:t>–</w:t>
            </w:r>
            <w:proofErr w:type="spellStart"/>
            <w:r w:rsidRPr="007C3655">
              <w:rPr>
                <w:rFonts w:cs="Arial"/>
                <w:i/>
                <w:sz w:val="18"/>
              </w:rPr>
              <w:t>ibly</w:t>
            </w:r>
            <w:proofErr w:type="spellEnd"/>
            <w:r w:rsidRPr="007C3655">
              <w:rPr>
                <w:rFonts w:cs="Arial"/>
                <w:i/>
                <w:sz w:val="18"/>
              </w:rPr>
              <w:t>.</w:t>
            </w:r>
          </w:p>
        </w:tc>
      </w:tr>
      <w:tr w:rsidR="00CC57BC" w:rsidTr="00E164CC">
        <w:tc>
          <w:tcPr>
            <w:tcW w:w="1555" w:type="dxa"/>
          </w:tcPr>
          <w:p w:rsidR="00CC57BC" w:rsidRPr="00284D7C" w:rsidRDefault="00CC57BC" w:rsidP="00CC57BC">
            <w:pPr>
              <w:jc w:val="center"/>
              <w:rPr>
                <w:b/>
              </w:rPr>
            </w:pPr>
            <w:r w:rsidRPr="00284D7C">
              <w:rPr>
                <w:b/>
              </w:rPr>
              <w:t>Handwriting</w:t>
            </w:r>
          </w:p>
        </w:tc>
        <w:tc>
          <w:tcPr>
            <w:tcW w:w="13833" w:type="dxa"/>
            <w:gridSpan w:val="7"/>
          </w:tcPr>
          <w:p w:rsidR="00CC57BC" w:rsidRDefault="00CC57BC" w:rsidP="00CC57BC">
            <w:r>
              <w:t>Writes legibly, fluently and with increasing speed. Chooses the writing implement best suited to task. Chooses the right style for the purpose.</w:t>
            </w:r>
          </w:p>
        </w:tc>
      </w:tr>
      <w:tr w:rsidR="00CC57BC" w:rsidTr="00E164CC">
        <w:tc>
          <w:tcPr>
            <w:tcW w:w="1555" w:type="dxa"/>
          </w:tcPr>
          <w:p w:rsidR="00CC57BC" w:rsidRPr="00284D7C" w:rsidRDefault="00CC57BC" w:rsidP="00CC57BC">
            <w:pPr>
              <w:jc w:val="center"/>
              <w:rPr>
                <w:b/>
              </w:rPr>
            </w:pPr>
            <w:r w:rsidRPr="00284D7C">
              <w:rPr>
                <w:b/>
              </w:rPr>
              <w:t>Re-read and proof-read</w:t>
            </w:r>
          </w:p>
        </w:tc>
        <w:tc>
          <w:tcPr>
            <w:tcW w:w="13833" w:type="dxa"/>
            <w:gridSpan w:val="7"/>
          </w:tcPr>
          <w:p w:rsidR="00CC57BC" w:rsidRPr="0016680A" w:rsidRDefault="00CC57BC" w:rsidP="00CC57BC">
            <w:pPr>
              <w:rPr>
                <w:b/>
              </w:rPr>
            </w:pPr>
            <w:r>
              <w:t xml:space="preserve">Identifies audience and purpose, selecting appropriate form. Notes and develops ideas, drawing on reading and research. Build cohesion within and across paragraphs.                                               </w:t>
            </w:r>
            <w:r>
              <w:rPr>
                <w:b/>
              </w:rPr>
              <w:t>Proof reads for spelling and punctuation errors.</w:t>
            </w:r>
          </w:p>
        </w:tc>
      </w:tr>
      <w:tr w:rsidR="00CC57BC" w:rsidTr="00E164CC">
        <w:tc>
          <w:tcPr>
            <w:tcW w:w="1555" w:type="dxa"/>
          </w:tcPr>
          <w:p w:rsidR="00CC57BC" w:rsidRPr="00284D7C" w:rsidRDefault="00CC57BC" w:rsidP="00CC57BC">
            <w:pPr>
              <w:jc w:val="center"/>
              <w:rPr>
                <w:b/>
              </w:rPr>
            </w:pPr>
            <w:r w:rsidRPr="00284D7C">
              <w:rPr>
                <w:b/>
              </w:rPr>
              <w:t>Word list</w:t>
            </w:r>
          </w:p>
        </w:tc>
        <w:tc>
          <w:tcPr>
            <w:tcW w:w="7087" w:type="dxa"/>
            <w:gridSpan w:val="3"/>
          </w:tcPr>
          <w:p w:rsidR="00CC57BC" w:rsidRDefault="00CC57BC" w:rsidP="00CC57BC">
            <w:pPr>
              <w:rPr>
                <w:b/>
              </w:rPr>
            </w:pPr>
            <w:r>
              <w:t xml:space="preserve">                           </w:t>
            </w:r>
            <w:r w:rsidRPr="000C6CA8">
              <w:rPr>
                <w:b/>
              </w:rPr>
              <w:t>YEAR 1 COMMON EXCEPTION WORDS</w:t>
            </w:r>
          </w:p>
          <w:p w:rsidR="00CC57BC" w:rsidRPr="000C6CA8" w:rsidRDefault="00CC57BC" w:rsidP="00CC57BC">
            <w:pPr>
              <w:rPr>
                <w:b/>
              </w:rPr>
            </w:pPr>
          </w:p>
          <w:p w:rsidR="00CC57BC" w:rsidRDefault="00CC57BC" w:rsidP="00CC57BC">
            <w:r>
              <w:t xml:space="preserve">the    a    do   to     today    of   said   says    are   were   was    is    his   has   I   you   your     they   be   he   me   she   we   no    go   so   by    my    here    there    where    love    come    </w:t>
            </w:r>
            <w:proofErr w:type="spellStart"/>
            <w:r>
              <w:t>some    one</w:t>
            </w:r>
            <w:proofErr w:type="spellEnd"/>
            <w:r>
              <w:t xml:space="preserve">   once    ask   friend    school   put   push   pull    full       house     our   </w:t>
            </w:r>
          </w:p>
        </w:tc>
        <w:tc>
          <w:tcPr>
            <w:tcW w:w="6746" w:type="dxa"/>
            <w:gridSpan w:val="4"/>
          </w:tcPr>
          <w:p w:rsidR="00CC57BC" w:rsidRPr="000C6CA8" w:rsidRDefault="00CC57BC" w:rsidP="00CC57BC">
            <w:pPr>
              <w:rPr>
                <w:b/>
              </w:rPr>
            </w:pPr>
            <w:r>
              <w:t xml:space="preserve">                               </w:t>
            </w:r>
            <w:r w:rsidRPr="000C6CA8">
              <w:rPr>
                <w:b/>
              </w:rPr>
              <w:t>YEAR 2 COMMON EXCEPTION WORDS</w:t>
            </w:r>
          </w:p>
          <w:p w:rsidR="00CC57BC" w:rsidRDefault="00CC57BC" w:rsidP="00CC57BC">
            <w:r>
              <w:t>door      floor     poor     because     find     kind    mind    behind    climb   child      children    wild    most     only      both    old    cold     gold   hold    told   clothes    every     everybody     hour     even    any    many   great    break    steak    pretty   beautiful    after    fast    last    past   father     class     grass     pass    plant    path    bath    busy    move    prove   improve   sure    sugar    could    should    would   eye   people   water   who      whole      again      half      money      parents      Mr      Mrs       Christmas</w:t>
            </w:r>
          </w:p>
        </w:tc>
      </w:tr>
      <w:tr w:rsidR="00CC57BC" w:rsidTr="00E164CC">
        <w:tc>
          <w:tcPr>
            <w:tcW w:w="1555" w:type="dxa"/>
          </w:tcPr>
          <w:p w:rsidR="00CC57BC" w:rsidRPr="00284D7C" w:rsidRDefault="00CC57BC" w:rsidP="00CC57BC">
            <w:pPr>
              <w:jc w:val="center"/>
              <w:rPr>
                <w:b/>
              </w:rPr>
            </w:pPr>
            <w:r w:rsidRPr="00284D7C">
              <w:rPr>
                <w:b/>
              </w:rPr>
              <w:t>Word list</w:t>
            </w:r>
          </w:p>
        </w:tc>
        <w:tc>
          <w:tcPr>
            <w:tcW w:w="13833" w:type="dxa"/>
            <w:gridSpan w:val="7"/>
          </w:tcPr>
          <w:p w:rsidR="00CC57BC" w:rsidRDefault="00CC57BC" w:rsidP="00CC57BC">
            <w:pPr>
              <w:rPr>
                <w:b/>
              </w:rPr>
            </w:pPr>
            <w:r>
              <w:t xml:space="preserve">                                                                                                                   </w:t>
            </w:r>
            <w:r w:rsidRPr="000C6CA8">
              <w:rPr>
                <w:b/>
              </w:rPr>
              <w:t xml:space="preserve">YEAR </w:t>
            </w:r>
            <w:r>
              <w:rPr>
                <w:b/>
              </w:rPr>
              <w:t>3/4</w:t>
            </w:r>
            <w:r w:rsidRPr="000C6CA8">
              <w:rPr>
                <w:b/>
              </w:rPr>
              <w:t xml:space="preserve"> WORDS</w:t>
            </w:r>
          </w:p>
          <w:p w:rsidR="00CC57BC" w:rsidRDefault="00CC57BC" w:rsidP="00CC57BC">
            <w:pPr>
              <w:rPr>
                <w:b/>
              </w:rPr>
            </w:pPr>
          </w:p>
          <w:p w:rsidR="00CC57BC" w:rsidRPr="00471736" w:rsidRDefault="00CC57BC" w:rsidP="00CC57BC">
            <w:r w:rsidRPr="00471736">
              <w:t>accident (ally)     actual(</w:t>
            </w:r>
            <w:proofErr w:type="spellStart"/>
            <w:r w:rsidRPr="00471736">
              <w:t>ly</w:t>
            </w:r>
            <w:proofErr w:type="spellEnd"/>
            <w:r w:rsidRPr="00471736">
              <w:t>)     address   answer    appear    arrive    believe    bicycle    breath     breathe    build    busy/business     calendar     caught   centre    century    certain    circle    complete     consider     continue     decide     describe      different     difficult     disappear    early    earth    eight/eighth     enough    exercise     experience     experiment     extreme     famous    favourite    February    forward(s)    fruit     grammar     group    guard    guide     heard     heart     height    history    imagine    increase    important     interest     island    knowledge    learn    length    library     material    medicine     mention    minute     natural    naughty    notice    occasion(ally)     often    opposite    ordinary    particular     peculiar     perhaps     popular     position     possess(ion)    possible     potatoes     pressure     probably     promise    purpose     quarter    question    recent    regular     reign   remember     sentence    separate   special    straight    strange    strength    suppose   surprise     therefore    though/although    thought     through    various    weight     woman/women</w:t>
            </w:r>
          </w:p>
          <w:p w:rsidR="00CC57BC" w:rsidRDefault="00CC57BC" w:rsidP="00CC57BC">
            <w:r>
              <w:t xml:space="preserve">                               </w:t>
            </w:r>
          </w:p>
          <w:p w:rsidR="00CC57BC" w:rsidRDefault="00CC57BC" w:rsidP="00CC57BC"/>
        </w:tc>
      </w:tr>
      <w:tr w:rsidR="00CC57BC" w:rsidTr="00E164CC">
        <w:tc>
          <w:tcPr>
            <w:tcW w:w="1555" w:type="dxa"/>
          </w:tcPr>
          <w:p w:rsidR="00CC57BC" w:rsidRPr="00284D7C" w:rsidRDefault="00CC57BC" w:rsidP="00CC57BC">
            <w:pPr>
              <w:jc w:val="center"/>
              <w:rPr>
                <w:b/>
              </w:rPr>
            </w:pPr>
            <w:r w:rsidRPr="00284D7C">
              <w:rPr>
                <w:b/>
              </w:rPr>
              <w:t>Word list</w:t>
            </w:r>
          </w:p>
        </w:tc>
        <w:tc>
          <w:tcPr>
            <w:tcW w:w="13833" w:type="dxa"/>
            <w:gridSpan w:val="7"/>
          </w:tcPr>
          <w:p w:rsidR="00CC57BC" w:rsidRDefault="00CC57BC" w:rsidP="00CC57BC">
            <w:pPr>
              <w:rPr>
                <w:b/>
              </w:rPr>
            </w:pPr>
            <w:r>
              <w:rPr>
                <w:b/>
              </w:rPr>
              <w:t xml:space="preserve">                                                                                                                 </w:t>
            </w:r>
            <w:r w:rsidRPr="000C6CA8">
              <w:rPr>
                <w:b/>
              </w:rPr>
              <w:t xml:space="preserve">YEAR </w:t>
            </w:r>
            <w:r>
              <w:rPr>
                <w:b/>
              </w:rPr>
              <w:t>5/6</w:t>
            </w:r>
            <w:r w:rsidRPr="000C6CA8">
              <w:rPr>
                <w:b/>
              </w:rPr>
              <w:t xml:space="preserve"> WORDS</w:t>
            </w:r>
          </w:p>
          <w:p w:rsidR="00CC57BC" w:rsidRDefault="00CC57BC" w:rsidP="00CC57BC">
            <w:pPr>
              <w:rPr>
                <w:b/>
              </w:rPr>
            </w:pPr>
          </w:p>
          <w:p w:rsidR="00CC57BC" w:rsidRPr="0052525C" w:rsidRDefault="00CC57BC" w:rsidP="00CC57BC">
            <w:r>
              <w:t xml:space="preserve">accommodate      accompany     according    achieve     aggressive    amateur    ancient    apparent     appreciate    attached     available     average    awkward    bargain     bruise    category    cemetery   committee     communicate    community    competition     conscience     conscious     controversy     convenience     correspond     criticise (critic + </w:t>
            </w:r>
            <w:proofErr w:type="spellStart"/>
            <w:r>
              <w:t>ise</w:t>
            </w:r>
            <w:proofErr w:type="spellEnd"/>
            <w:r>
              <w:t>)      curiosity     definite     desperate     determined     develop     dictionary     disastrous         embarrass    environment    equip (-</w:t>
            </w:r>
            <w:proofErr w:type="spellStart"/>
            <w:r>
              <w:t>ped</w:t>
            </w:r>
            <w:proofErr w:type="spellEnd"/>
            <w:r>
              <w:t>, -</w:t>
            </w:r>
            <w:proofErr w:type="spellStart"/>
            <w:r>
              <w:t>ment</w:t>
            </w:r>
            <w:proofErr w:type="spellEnd"/>
            <w:r>
              <w:t>)     especially    exaggerate     excellent     existence     explanation     familiar     foreign     forty     frequently     government      guarantee    harass     hindrance     identity    immediate(</w:t>
            </w:r>
            <w:proofErr w:type="spellStart"/>
            <w:r>
              <w:t>ly</w:t>
            </w:r>
            <w:proofErr w:type="spellEnd"/>
            <w:r>
              <w:t>)     individual    interfere    interrupt     language     leisure     lightning     marvellous     mischievous     muscle    necessary     neighbour     nuisance     occupy    occur    opportunity    parliament     persuade    physical     prejudice     privilege     profession    programme     pronunciation     queue    recognise    recommend    relevant     restaurant     rhyme    rhythm    sacrifice    secretary    shoulder     signature    sincere(</w:t>
            </w:r>
            <w:proofErr w:type="spellStart"/>
            <w:r>
              <w:t>ly</w:t>
            </w:r>
            <w:proofErr w:type="spellEnd"/>
            <w:r>
              <w:t>)    soldier     stomach     sufficient      suggest     symbol     system    temperature   thorough    twelfth     variety     vegetable    vehicle    yacht</w:t>
            </w:r>
          </w:p>
        </w:tc>
      </w:tr>
    </w:tbl>
    <w:p w:rsidR="00890D59" w:rsidRDefault="00890D59"/>
    <w:sectPr w:rsidR="00890D59" w:rsidSect="00C223F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6448B"/>
    <w:multiLevelType w:val="hybridMultilevel"/>
    <w:tmpl w:val="B282D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A868E0"/>
    <w:multiLevelType w:val="hybridMultilevel"/>
    <w:tmpl w:val="A4F02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D63F58"/>
    <w:multiLevelType w:val="hybridMultilevel"/>
    <w:tmpl w:val="AFA2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505ACC"/>
    <w:multiLevelType w:val="hybridMultilevel"/>
    <w:tmpl w:val="9F980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A35383"/>
    <w:multiLevelType w:val="hybridMultilevel"/>
    <w:tmpl w:val="77EE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FF"/>
    <w:rsid w:val="00033D1B"/>
    <w:rsid w:val="00083DBC"/>
    <w:rsid w:val="00154D4F"/>
    <w:rsid w:val="0016680A"/>
    <w:rsid w:val="00170D6B"/>
    <w:rsid w:val="00250F25"/>
    <w:rsid w:val="00284D7C"/>
    <w:rsid w:val="00385E2E"/>
    <w:rsid w:val="004407EB"/>
    <w:rsid w:val="004B3475"/>
    <w:rsid w:val="0052525C"/>
    <w:rsid w:val="0068274F"/>
    <w:rsid w:val="00706767"/>
    <w:rsid w:val="00787A75"/>
    <w:rsid w:val="007C3655"/>
    <w:rsid w:val="007F16EA"/>
    <w:rsid w:val="007F5EA3"/>
    <w:rsid w:val="008170F4"/>
    <w:rsid w:val="00890D59"/>
    <w:rsid w:val="008D7A74"/>
    <w:rsid w:val="00900483"/>
    <w:rsid w:val="00A51573"/>
    <w:rsid w:val="00A86A8C"/>
    <w:rsid w:val="00AE30A4"/>
    <w:rsid w:val="00B06DCC"/>
    <w:rsid w:val="00B71F70"/>
    <w:rsid w:val="00C223FF"/>
    <w:rsid w:val="00CC57BC"/>
    <w:rsid w:val="00DA0927"/>
    <w:rsid w:val="00DA1927"/>
    <w:rsid w:val="00E164CC"/>
    <w:rsid w:val="00E4229B"/>
    <w:rsid w:val="00EF4F2D"/>
    <w:rsid w:val="00F05FFA"/>
    <w:rsid w:val="00F3414E"/>
    <w:rsid w:val="00F95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96D7"/>
  <w15:docId w15:val="{614A01A0-E08D-45E1-842E-30930B3B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655"/>
    <w:pPr>
      <w:spacing w:after="200" w:line="276" w:lineRule="auto"/>
      <w:ind w:left="720"/>
      <w:contextualSpacing/>
    </w:pPr>
  </w:style>
  <w:style w:type="paragraph" w:styleId="BalloonText">
    <w:name w:val="Balloon Text"/>
    <w:basedOn w:val="Normal"/>
    <w:link w:val="BalloonTextChar"/>
    <w:uiPriority w:val="99"/>
    <w:semiHidden/>
    <w:unhideWhenUsed/>
    <w:rsid w:val="00B71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F70"/>
    <w:rPr>
      <w:rFonts w:ascii="Segoe UI" w:hAnsi="Segoe UI" w:cs="Segoe UI"/>
      <w:sz w:val="18"/>
      <w:szCs w:val="18"/>
    </w:rPr>
  </w:style>
  <w:style w:type="paragraph" w:customStyle="1" w:styleId="Default">
    <w:name w:val="Default"/>
    <w:rsid w:val="00F05F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Lewis</dc:creator>
  <cp:lastModifiedBy>Alan Donkin</cp:lastModifiedBy>
  <cp:revision>6</cp:revision>
  <cp:lastPrinted>2021-09-01T07:53:00Z</cp:lastPrinted>
  <dcterms:created xsi:type="dcterms:W3CDTF">2023-09-07T15:24:00Z</dcterms:created>
  <dcterms:modified xsi:type="dcterms:W3CDTF">2023-11-13T13:10:00Z</dcterms:modified>
</cp:coreProperties>
</file>